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26BE4" w14:textId="04E18F53" w:rsidR="00B5481A" w:rsidRDefault="007B3EDF" w:rsidP="00E57A4C">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w:t>
      </w:r>
      <w:r w:rsidR="00865273" w:rsidRPr="00E57F3C">
        <w:rPr>
          <w:rFonts w:ascii="Times New Roman" w:eastAsia="Times New Roman" w:hAnsi="Times New Roman" w:cs="Times New Roman"/>
          <w:b/>
          <w:bCs/>
          <w:sz w:val="24"/>
          <w:szCs w:val="24"/>
          <w:lang w:val="kk-KZ" w:eastAsia="ru-RU"/>
        </w:rPr>
        <w:t xml:space="preserve">Сарыарқа» </w:t>
      </w:r>
      <w:r w:rsidR="00D85F6D" w:rsidRPr="00D85F6D">
        <w:rPr>
          <w:rFonts w:ascii="Times New Roman" w:hAnsi="Times New Roman" w:cs="Times New Roman"/>
          <w:b/>
          <w:bCs/>
          <w:sz w:val="24"/>
          <w:szCs w:val="24"/>
          <w:lang w:val="kk-KZ"/>
        </w:rPr>
        <w:t>арнайы экономикалық аймағының кейбір мәселелері туралы</w:t>
      </w:r>
      <w:r>
        <w:rPr>
          <w:rFonts w:ascii="Times New Roman" w:hAnsi="Times New Roman" w:cs="Times New Roman"/>
          <w:b/>
          <w:bCs/>
          <w:sz w:val="24"/>
          <w:szCs w:val="24"/>
          <w:lang w:val="kk-KZ"/>
        </w:rPr>
        <w:t>»</w:t>
      </w:r>
      <w:r w:rsidR="00B5481A" w:rsidRPr="00B5481A">
        <w:rPr>
          <w:rFonts w:ascii="Times New Roman" w:hAnsi="Times New Roman" w:cs="Times New Roman"/>
          <w:b/>
          <w:bCs/>
          <w:sz w:val="24"/>
          <w:szCs w:val="24"/>
          <w:lang w:val="kk-KZ"/>
        </w:rPr>
        <w:t xml:space="preserve"> Қазақстан Республикасы Үкіметінің </w:t>
      </w:r>
    </w:p>
    <w:p w14:paraId="40140814" w14:textId="0A825044" w:rsidR="00B5481A" w:rsidRDefault="00B5481A" w:rsidP="00E57A4C">
      <w:pPr>
        <w:spacing w:after="0" w:line="240" w:lineRule="auto"/>
        <w:jc w:val="center"/>
        <w:rPr>
          <w:rFonts w:ascii="Times New Roman" w:hAnsi="Times New Roman" w:cs="Times New Roman"/>
          <w:b/>
          <w:bCs/>
          <w:sz w:val="24"/>
          <w:szCs w:val="24"/>
          <w:lang w:val="kk-KZ"/>
        </w:rPr>
      </w:pPr>
      <w:r w:rsidRPr="00B5481A">
        <w:rPr>
          <w:rFonts w:ascii="Times New Roman" w:hAnsi="Times New Roman" w:cs="Times New Roman"/>
          <w:b/>
          <w:bCs/>
          <w:sz w:val="24"/>
          <w:szCs w:val="24"/>
          <w:lang w:val="kk-KZ"/>
        </w:rPr>
        <w:t>20</w:t>
      </w:r>
      <w:r w:rsidR="0001493D">
        <w:rPr>
          <w:rFonts w:ascii="Times New Roman" w:hAnsi="Times New Roman" w:cs="Times New Roman"/>
          <w:b/>
          <w:bCs/>
          <w:sz w:val="24"/>
          <w:szCs w:val="24"/>
          <w:lang w:val="kk-KZ"/>
        </w:rPr>
        <w:t>21</w:t>
      </w:r>
      <w:r w:rsidRPr="00B5481A">
        <w:rPr>
          <w:rFonts w:ascii="Times New Roman" w:hAnsi="Times New Roman" w:cs="Times New Roman"/>
          <w:b/>
          <w:bCs/>
          <w:sz w:val="24"/>
          <w:szCs w:val="24"/>
          <w:lang w:val="kk-KZ"/>
        </w:rPr>
        <w:t xml:space="preserve"> жылғ</w:t>
      </w:r>
      <w:r w:rsidR="00865273">
        <w:rPr>
          <w:rFonts w:ascii="Times New Roman" w:hAnsi="Times New Roman" w:cs="Times New Roman"/>
          <w:b/>
          <w:bCs/>
          <w:sz w:val="24"/>
          <w:szCs w:val="24"/>
          <w:lang w:val="kk-KZ"/>
        </w:rPr>
        <w:t>ы 28 сәуірдегі № 277 қаулысына</w:t>
      </w:r>
      <w:r w:rsidRPr="00B5481A">
        <w:rPr>
          <w:rFonts w:ascii="Times New Roman" w:hAnsi="Times New Roman" w:cs="Times New Roman"/>
          <w:b/>
          <w:bCs/>
          <w:sz w:val="24"/>
          <w:szCs w:val="24"/>
          <w:lang w:val="kk-KZ"/>
        </w:rPr>
        <w:t xml:space="preserve"> өзгерістер енгізу туралы</w:t>
      </w:r>
      <w:r w:rsidR="007B3EDF">
        <w:rPr>
          <w:rFonts w:ascii="Times New Roman" w:hAnsi="Times New Roman" w:cs="Times New Roman"/>
          <w:b/>
          <w:bCs/>
          <w:sz w:val="24"/>
          <w:szCs w:val="24"/>
          <w:lang w:val="kk-KZ"/>
        </w:rPr>
        <w:t>»</w:t>
      </w:r>
      <w:r w:rsidRPr="00B5481A">
        <w:rPr>
          <w:rFonts w:ascii="Times New Roman" w:hAnsi="Times New Roman" w:cs="Times New Roman"/>
          <w:b/>
          <w:bCs/>
          <w:sz w:val="24"/>
          <w:szCs w:val="24"/>
          <w:lang w:val="kk-KZ"/>
        </w:rPr>
        <w:t xml:space="preserve">  Қазақстан Республикасы Үкіметінің қаулысының жобасына </w:t>
      </w:r>
    </w:p>
    <w:p w14:paraId="74B5816A" w14:textId="32EC42A6" w:rsidR="00B5481A" w:rsidRDefault="00B5481A" w:rsidP="00E57A4C">
      <w:pPr>
        <w:spacing w:after="0" w:line="240" w:lineRule="auto"/>
        <w:jc w:val="center"/>
        <w:rPr>
          <w:rFonts w:ascii="Times New Roman" w:hAnsi="Times New Roman" w:cs="Times New Roman"/>
          <w:b/>
          <w:bCs/>
          <w:sz w:val="24"/>
          <w:szCs w:val="24"/>
          <w:lang w:val="kk-KZ"/>
        </w:rPr>
      </w:pPr>
      <w:r w:rsidRPr="00B5481A">
        <w:rPr>
          <w:rFonts w:ascii="Times New Roman" w:hAnsi="Times New Roman" w:cs="Times New Roman"/>
          <w:b/>
          <w:bCs/>
          <w:sz w:val="24"/>
          <w:szCs w:val="24"/>
          <w:lang w:val="kk-KZ"/>
        </w:rPr>
        <w:t>САЛЫСТЫРМАЛЫ КЕСТЕ</w:t>
      </w:r>
      <w:r w:rsidR="00803392">
        <w:rPr>
          <w:rFonts w:ascii="Times New Roman" w:hAnsi="Times New Roman" w:cs="Times New Roman"/>
          <w:b/>
          <w:bCs/>
          <w:sz w:val="24"/>
          <w:szCs w:val="24"/>
          <w:lang w:val="kk-KZ"/>
        </w:rPr>
        <w:t xml:space="preserve"> </w:t>
      </w:r>
    </w:p>
    <w:p w14:paraId="74F57475" w14:textId="3605A21C" w:rsidR="00B5481A" w:rsidRDefault="00B5481A" w:rsidP="00E57A4C">
      <w:pPr>
        <w:spacing w:after="0" w:line="240" w:lineRule="auto"/>
        <w:jc w:val="center"/>
        <w:rPr>
          <w:rFonts w:ascii="Times New Roman" w:hAnsi="Times New Roman" w:cs="Times New Roman"/>
          <w:b/>
          <w:bCs/>
          <w:sz w:val="24"/>
          <w:szCs w:val="24"/>
          <w:lang w:val="kk-KZ"/>
        </w:rPr>
      </w:pPr>
    </w:p>
    <w:p w14:paraId="1128D35B" w14:textId="66C5315D" w:rsidR="00B5481A" w:rsidRDefault="00B5481A" w:rsidP="00E57A4C">
      <w:pPr>
        <w:spacing w:after="0" w:line="240" w:lineRule="auto"/>
        <w:jc w:val="center"/>
        <w:rPr>
          <w:rFonts w:ascii="Times New Roman" w:hAnsi="Times New Roman" w:cs="Times New Roman"/>
          <w:b/>
          <w:bCs/>
          <w:sz w:val="24"/>
          <w:szCs w:val="24"/>
          <w:lang w:val="kk-KZ"/>
        </w:rPr>
      </w:pPr>
    </w:p>
    <w:tbl>
      <w:tblPr>
        <w:tblStyle w:val="a3"/>
        <w:tblW w:w="15404" w:type="dxa"/>
        <w:tblInd w:w="-289" w:type="dxa"/>
        <w:tblLayout w:type="fixed"/>
        <w:tblLook w:val="04A0" w:firstRow="1" w:lastRow="0" w:firstColumn="1" w:lastColumn="0" w:noHBand="0" w:noVBand="1"/>
      </w:tblPr>
      <w:tblGrid>
        <w:gridCol w:w="568"/>
        <w:gridCol w:w="1559"/>
        <w:gridCol w:w="5103"/>
        <w:gridCol w:w="5074"/>
        <w:gridCol w:w="3100"/>
      </w:tblGrid>
      <w:tr w:rsidR="002C3EE9" w:rsidRPr="006F2E5D" w14:paraId="7272B59F" w14:textId="77777777" w:rsidTr="004D6AFD">
        <w:trPr>
          <w:trHeight w:val="875"/>
        </w:trPr>
        <w:tc>
          <w:tcPr>
            <w:tcW w:w="568" w:type="dxa"/>
            <w:vAlign w:val="center"/>
          </w:tcPr>
          <w:p w14:paraId="476BF2AD" w14:textId="77777777" w:rsidR="002C3EE9" w:rsidRPr="004D6AFD" w:rsidRDefault="002C3EE9" w:rsidP="002C3EE9">
            <w:pPr>
              <w:jc w:val="center"/>
              <w:rPr>
                <w:rFonts w:ascii="Times New Roman" w:hAnsi="Times New Roman"/>
                <w:b/>
                <w:sz w:val="24"/>
                <w:szCs w:val="24"/>
                <w:lang w:val="kk-KZ"/>
              </w:rPr>
            </w:pPr>
            <w:r w:rsidRPr="004D6AFD">
              <w:rPr>
                <w:rFonts w:ascii="Times New Roman" w:hAnsi="Times New Roman"/>
                <w:b/>
                <w:sz w:val="24"/>
                <w:szCs w:val="24"/>
                <w:lang w:val="kk-KZ"/>
              </w:rPr>
              <w:t>№</w:t>
            </w:r>
          </w:p>
          <w:p w14:paraId="4C1D888E" w14:textId="222E58E3" w:rsidR="002C3EE9" w:rsidRPr="004D6AFD" w:rsidRDefault="00B5481A" w:rsidP="002C3EE9">
            <w:pPr>
              <w:jc w:val="center"/>
              <w:rPr>
                <w:rFonts w:ascii="Times New Roman" w:hAnsi="Times New Roman" w:cs="Times New Roman"/>
                <w:b/>
                <w:bCs/>
                <w:sz w:val="24"/>
                <w:szCs w:val="24"/>
                <w:lang w:val="kk-KZ"/>
              </w:rPr>
            </w:pPr>
            <w:r w:rsidRPr="004D6AFD">
              <w:rPr>
                <w:rFonts w:ascii="Times New Roman" w:hAnsi="Times New Roman"/>
                <w:b/>
                <w:sz w:val="24"/>
                <w:szCs w:val="24"/>
                <w:lang w:val="kk-KZ"/>
              </w:rPr>
              <w:t>р/б</w:t>
            </w:r>
          </w:p>
        </w:tc>
        <w:tc>
          <w:tcPr>
            <w:tcW w:w="1559" w:type="dxa"/>
            <w:vAlign w:val="center"/>
          </w:tcPr>
          <w:p w14:paraId="11ECDA4C" w14:textId="757D2682" w:rsidR="002C3EE9" w:rsidRPr="004D6AFD" w:rsidRDefault="00B5481A" w:rsidP="002C3EE9">
            <w:pPr>
              <w:tabs>
                <w:tab w:val="left" w:pos="720"/>
              </w:tabs>
              <w:jc w:val="center"/>
              <w:rPr>
                <w:rFonts w:ascii="Times New Roman" w:hAnsi="Times New Roman" w:cs="Times New Roman"/>
                <w:b/>
                <w:bCs/>
                <w:sz w:val="24"/>
                <w:szCs w:val="24"/>
                <w:lang w:val="kk-KZ"/>
              </w:rPr>
            </w:pPr>
            <w:r w:rsidRPr="004D6AFD">
              <w:rPr>
                <w:rFonts w:ascii="Times New Roman" w:hAnsi="Times New Roman"/>
                <w:b/>
                <w:sz w:val="24"/>
                <w:szCs w:val="24"/>
                <w:lang w:val="kk-KZ"/>
              </w:rPr>
              <w:t>Құқықтық актінің құрылымдық элементі</w:t>
            </w:r>
          </w:p>
        </w:tc>
        <w:tc>
          <w:tcPr>
            <w:tcW w:w="5103" w:type="dxa"/>
            <w:vAlign w:val="center"/>
          </w:tcPr>
          <w:p w14:paraId="240C9C3C" w14:textId="0AD97843" w:rsidR="002C3EE9" w:rsidRPr="004D6AFD" w:rsidRDefault="00B5481A" w:rsidP="002C3EE9">
            <w:pPr>
              <w:jc w:val="center"/>
              <w:rPr>
                <w:rFonts w:ascii="Times New Roman" w:hAnsi="Times New Roman" w:cs="Times New Roman"/>
                <w:b/>
                <w:bCs/>
                <w:sz w:val="24"/>
                <w:szCs w:val="24"/>
                <w:lang w:val="kk-KZ"/>
              </w:rPr>
            </w:pPr>
            <w:r w:rsidRPr="004D6AFD">
              <w:rPr>
                <w:rFonts w:ascii="Times New Roman" w:hAnsi="Times New Roman"/>
                <w:b/>
                <w:sz w:val="24"/>
                <w:szCs w:val="24"/>
                <w:lang w:val="kk-KZ"/>
              </w:rPr>
              <w:t>Қолданыстағы релакция</w:t>
            </w:r>
          </w:p>
        </w:tc>
        <w:tc>
          <w:tcPr>
            <w:tcW w:w="5074" w:type="dxa"/>
            <w:vAlign w:val="center"/>
          </w:tcPr>
          <w:p w14:paraId="12D26BD0" w14:textId="532ADAB2" w:rsidR="002C3EE9" w:rsidRPr="004D6AFD" w:rsidRDefault="00B5481A" w:rsidP="002C3EE9">
            <w:pPr>
              <w:jc w:val="center"/>
              <w:rPr>
                <w:rFonts w:ascii="Times New Roman" w:hAnsi="Times New Roman" w:cs="Times New Roman"/>
                <w:b/>
                <w:bCs/>
                <w:sz w:val="24"/>
                <w:szCs w:val="24"/>
                <w:lang w:val="kk-KZ"/>
              </w:rPr>
            </w:pPr>
            <w:r w:rsidRPr="004D6AFD">
              <w:rPr>
                <w:rFonts w:ascii="Times New Roman" w:eastAsia="한양신명조" w:hAnsi="Times New Roman"/>
                <w:b/>
                <w:sz w:val="24"/>
                <w:szCs w:val="24"/>
                <w:lang w:val="kk-KZ" w:eastAsia="ko-KR" w:bidi="en-US"/>
              </w:rPr>
              <w:t>Ұсынылатын</w:t>
            </w:r>
            <w:r w:rsidR="002C3EE9" w:rsidRPr="004D6AFD">
              <w:rPr>
                <w:rFonts w:ascii="Times New Roman" w:eastAsia="한양신명조" w:hAnsi="Times New Roman"/>
                <w:b/>
                <w:sz w:val="24"/>
                <w:szCs w:val="24"/>
                <w:lang w:val="kk-KZ" w:eastAsia="ko-KR" w:bidi="en-US"/>
              </w:rPr>
              <w:t xml:space="preserve"> редакция</w:t>
            </w:r>
          </w:p>
        </w:tc>
        <w:tc>
          <w:tcPr>
            <w:tcW w:w="3100" w:type="dxa"/>
            <w:vAlign w:val="center"/>
          </w:tcPr>
          <w:p w14:paraId="4A32737E" w14:textId="77777777" w:rsidR="00B5481A" w:rsidRPr="004D6AFD" w:rsidRDefault="00B5481A" w:rsidP="00B5481A">
            <w:pPr>
              <w:jc w:val="center"/>
              <w:rPr>
                <w:rFonts w:ascii="Times New Roman" w:hAnsi="Times New Roman"/>
                <w:b/>
                <w:sz w:val="24"/>
                <w:szCs w:val="24"/>
                <w:lang w:val="kk-KZ"/>
              </w:rPr>
            </w:pPr>
            <w:r w:rsidRPr="004D6AFD">
              <w:rPr>
                <w:rFonts w:ascii="Times New Roman" w:hAnsi="Times New Roman"/>
                <w:b/>
                <w:sz w:val="24"/>
                <w:szCs w:val="24"/>
                <w:lang w:val="kk-KZ"/>
              </w:rPr>
              <w:t>Негіздеме:</w:t>
            </w:r>
          </w:p>
          <w:p w14:paraId="0C858563" w14:textId="77777777" w:rsidR="00B5481A" w:rsidRPr="004D6AFD" w:rsidRDefault="00B5481A" w:rsidP="00B5481A">
            <w:pPr>
              <w:jc w:val="center"/>
              <w:rPr>
                <w:rFonts w:ascii="Times New Roman" w:hAnsi="Times New Roman"/>
                <w:b/>
                <w:sz w:val="24"/>
                <w:szCs w:val="24"/>
                <w:lang w:val="kk-KZ"/>
              </w:rPr>
            </w:pPr>
            <w:r w:rsidRPr="004D6AFD">
              <w:rPr>
                <w:rFonts w:ascii="Times New Roman" w:hAnsi="Times New Roman"/>
                <w:b/>
                <w:sz w:val="24"/>
                <w:szCs w:val="24"/>
                <w:lang w:val="kk-KZ"/>
              </w:rPr>
              <w:t>1) түзетудің мәні;</w:t>
            </w:r>
          </w:p>
          <w:p w14:paraId="795AEDEB" w14:textId="77777777" w:rsidR="00B5481A" w:rsidRPr="004D6AFD" w:rsidRDefault="00B5481A" w:rsidP="00B5481A">
            <w:pPr>
              <w:jc w:val="center"/>
              <w:rPr>
                <w:rFonts w:ascii="Times New Roman" w:hAnsi="Times New Roman"/>
                <w:b/>
                <w:sz w:val="24"/>
                <w:szCs w:val="24"/>
                <w:lang w:val="kk-KZ"/>
              </w:rPr>
            </w:pPr>
            <w:r w:rsidRPr="004D6AFD">
              <w:rPr>
                <w:rFonts w:ascii="Times New Roman" w:hAnsi="Times New Roman"/>
                <w:b/>
                <w:sz w:val="24"/>
                <w:szCs w:val="24"/>
                <w:lang w:val="kk-KZ"/>
              </w:rPr>
              <w:t>2) әрбір енгізілетін түзетудің дәлелді негіздемесі;</w:t>
            </w:r>
          </w:p>
          <w:p w14:paraId="2D7EBF04" w14:textId="6D0F4BBF" w:rsidR="002C3EE9" w:rsidRPr="004D6AFD" w:rsidRDefault="00B5481A" w:rsidP="00B5481A">
            <w:pPr>
              <w:jc w:val="center"/>
              <w:rPr>
                <w:rFonts w:ascii="Times New Roman" w:hAnsi="Times New Roman"/>
                <w:b/>
                <w:sz w:val="24"/>
                <w:szCs w:val="24"/>
                <w:lang w:val="kk-KZ"/>
              </w:rPr>
            </w:pPr>
            <w:r w:rsidRPr="004D6AFD">
              <w:rPr>
                <w:rFonts w:ascii="Times New Roman" w:hAnsi="Times New Roman"/>
                <w:b/>
                <w:sz w:val="24"/>
                <w:szCs w:val="24"/>
                <w:lang w:val="kk-KZ"/>
              </w:rPr>
              <w:t>3) тиісті құқықтық актіге, тапсырманың нөмір</w:t>
            </w:r>
            <w:r w:rsidR="00800C6C" w:rsidRPr="004D6AFD">
              <w:rPr>
                <w:rFonts w:ascii="Times New Roman" w:hAnsi="Times New Roman"/>
                <w:b/>
                <w:sz w:val="24"/>
                <w:szCs w:val="24"/>
                <w:lang w:val="kk-KZ"/>
              </w:rPr>
              <w:t>іне, күніне сілтеме (бар болса)</w:t>
            </w:r>
          </w:p>
        </w:tc>
      </w:tr>
      <w:tr w:rsidR="009545CB" w:rsidRPr="006F2E5D" w14:paraId="7533BB5B" w14:textId="77777777" w:rsidTr="00430AC5">
        <w:tc>
          <w:tcPr>
            <w:tcW w:w="15404" w:type="dxa"/>
            <w:gridSpan w:val="5"/>
          </w:tcPr>
          <w:p w14:paraId="1AECF27C" w14:textId="3FFE0E24" w:rsidR="00A374B7" w:rsidRPr="004D6AFD" w:rsidRDefault="007B3EDF" w:rsidP="009545CB">
            <w:pPr>
              <w:widowControl w:val="0"/>
              <w:ind w:firstLine="317"/>
              <w:jc w:val="center"/>
              <w:rPr>
                <w:rFonts w:ascii="Times New Roman" w:eastAsia="Times New Roman" w:hAnsi="Times New Roman" w:cs="Times New Roman"/>
                <w:b/>
                <w:bCs/>
                <w:sz w:val="24"/>
                <w:szCs w:val="24"/>
                <w:lang w:val="kk-KZ" w:eastAsia="ru-RU"/>
              </w:rPr>
            </w:pPr>
            <w:r w:rsidRPr="004D6AFD">
              <w:rPr>
                <w:rFonts w:ascii="Times New Roman" w:eastAsia="Times New Roman" w:hAnsi="Times New Roman" w:cs="Times New Roman"/>
                <w:b/>
                <w:bCs/>
                <w:sz w:val="24"/>
                <w:szCs w:val="24"/>
                <w:lang w:val="kk-KZ" w:eastAsia="ru-RU"/>
              </w:rPr>
              <w:t>«</w:t>
            </w:r>
            <w:r w:rsidR="00E57F3C" w:rsidRPr="00E57F3C">
              <w:rPr>
                <w:rFonts w:ascii="Times New Roman" w:eastAsia="Times New Roman" w:hAnsi="Times New Roman" w:cs="Times New Roman"/>
                <w:b/>
                <w:bCs/>
                <w:sz w:val="24"/>
                <w:szCs w:val="24"/>
                <w:lang w:val="kk-KZ" w:eastAsia="ru-RU"/>
              </w:rPr>
              <w:t xml:space="preserve">Сарыарқа» </w:t>
            </w:r>
            <w:r w:rsidR="00E57F3C">
              <w:rPr>
                <w:rFonts w:ascii="Times New Roman" w:eastAsia="Times New Roman" w:hAnsi="Times New Roman" w:cs="Times New Roman"/>
                <w:b/>
                <w:bCs/>
                <w:sz w:val="24"/>
                <w:szCs w:val="24"/>
                <w:lang w:val="kk-KZ" w:eastAsia="ru-RU"/>
              </w:rPr>
              <w:t>а</w:t>
            </w:r>
            <w:r w:rsidR="00D85F6D">
              <w:rPr>
                <w:rFonts w:ascii="Times New Roman" w:eastAsia="Times New Roman" w:hAnsi="Times New Roman" w:cs="Times New Roman"/>
                <w:b/>
                <w:bCs/>
                <w:sz w:val="24"/>
                <w:szCs w:val="24"/>
                <w:lang w:val="kk-KZ" w:eastAsia="ru-RU"/>
              </w:rPr>
              <w:t>рнайы</w:t>
            </w:r>
            <w:r w:rsidR="00D85F6D" w:rsidRPr="00D85F6D">
              <w:rPr>
                <w:rFonts w:ascii="Times New Roman" w:eastAsia="Times New Roman" w:hAnsi="Times New Roman" w:cs="Times New Roman"/>
                <w:b/>
                <w:bCs/>
                <w:sz w:val="24"/>
                <w:szCs w:val="24"/>
                <w:lang w:val="kk-KZ" w:eastAsia="ru-RU"/>
              </w:rPr>
              <w:t xml:space="preserve"> экономикалық аймағының кейбір мәселелері туралы</w:t>
            </w:r>
            <w:r w:rsidRPr="004D6AFD">
              <w:rPr>
                <w:rFonts w:ascii="Times New Roman" w:eastAsia="Times New Roman" w:hAnsi="Times New Roman" w:cs="Times New Roman"/>
                <w:b/>
                <w:bCs/>
                <w:sz w:val="24"/>
                <w:szCs w:val="24"/>
                <w:lang w:val="kk-KZ" w:eastAsia="ru-RU"/>
              </w:rPr>
              <w:t>»</w:t>
            </w:r>
          </w:p>
          <w:p w14:paraId="422088FA" w14:textId="44972D8F" w:rsidR="009545CB" w:rsidRPr="004D6AFD" w:rsidRDefault="00800C6C" w:rsidP="00BD069F">
            <w:pPr>
              <w:widowControl w:val="0"/>
              <w:ind w:firstLine="317"/>
              <w:jc w:val="center"/>
              <w:rPr>
                <w:rFonts w:ascii="Times New Roman" w:hAnsi="Times New Roman" w:cs="Times New Roman"/>
                <w:sz w:val="24"/>
                <w:szCs w:val="24"/>
                <w:lang w:val="kk-KZ"/>
              </w:rPr>
            </w:pPr>
            <w:r w:rsidRPr="004D6AFD">
              <w:rPr>
                <w:rFonts w:ascii="Times New Roman" w:eastAsia="Times New Roman" w:hAnsi="Times New Roman" w:cs="Times New Roman"/>
                <w:b/>
                <w:bCs/>
                <w:sz w:val="24"/>
                <w:szCs w:val="24"/>
                <w:lang w:val="kk-KZ" w:eastAsia="ru-RU"/>
              </w:rPr>
              <w:t>Қазақстан Республикасы Үкіметінің</w:t>
            </w:r>
            <w:r w:rsidR="00A374B7" w:rsidRPr="004D6AFD">
              <w:rPr>
                <w:rFonts w:ascii="Times New Roman" w:eastAsia="Times New Roman" w:hAnsi="Times New Roman" w:cs="Times New Roman"/>
                <w:b/>
                <w:bCs/>
                <w:sz w:val="24"/>
                <w:szCs w:val="24"/>
                <w:lang w:val="kk-KZ" w:eastAsia="ru-RU"/>
              </w:rPr>
              <w:t xml:space="preserve"> 20</w:t>
            </w:r>
            <w:r w:rsidR="0001493D" w:rsidRPr="004D6AFD">
              <w:rPr>
                <w:rFonts w:ascii="Times New Roman" w:eastAsia="Times New Roman" w:hAnsi="Times New Roman" w:cs="Times New Roman"/>
                <w:b/>
                <w:bCs/>
                <w:sz w:val="24"/>
                <w:szCs w:val="24"/>
                <w:lang w:val="kk-KZ" w:eastAsia="ru-RU"/>
              </w:rPr>
              <w:t>21</w:t>
            </w:r>
            <w:r w:rsidR="00A374B7" w:rsidRPr="004D6AFD">
              <w:rPr>
                <w:rFonts w:ascii="Times New Roman" w:eastAsia="Times New Roman" w:hAnsi="Times New Roman" w:cs="Times New Roman"/>
                <w:b/>
                <w:bCs/>
                <w:sz w:val="24"/>
                <w:szCs w:val="24"/>
                <w:lang w:val="kk-KZ" w:eastAsia="ru-RU"/>
              </w:rPr>
              <w:t xml:space="preserve"> жылғы 28 сәуірдегі № 277 қ</w:t>
            </w:r>
            <w:r w:rsidRPr="004D6AFD">
              <w:rPr>
                <w:rFonts w:ascii="Times New Roman" w:eastAsia="Times New Roman" w:hAnsi="Times New Roman" w:cs="Times New Roman"/>
                <w:b/>
                <w:bCs/>
                <w:sz w:val="24"/>
                <w:szCs w:val="24"/>
                <w:lang w:val="kk-KZ" w:eastAsia="ru-RU"/>
              </w:rPr>
              <w:t>аулысында</w:t>
            </w:r>
          </w:p>
        </w:tc>
      </w:tr>
      <w:tr w:rsidR="006F2E5D" w:rsidRPr="006F2E5D" w14:paraId="08F0BA0A" w14:textId="77777777" w:rsidTr="004D6AFD">
        <w:tc>
          <w:tcPr>
            <w:tcW w:w="568" w:type="dxa"/>
          </w:tcPr>
          <w:p w14:paraId="63A9C79F" w14:textId="161DB560" w:rsidR="006F2E5D" w:rsidRPr="004D6AFD" w:rsidRDefault="006F2E5D"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559" w:type="dxa"/>
          </w:tcPr>
          <w:p w14:paraId="035C1800" w14:textId="12CE6FC6" w:rsidR="006F2E5D" w:rsidRPr="004D6AFD" w:rsidRDefault="006F2E5D"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t>Кіріспе</w:t>
            </w:r>
          </w:p>
        </w:tc>
        <w:tc>
          <w:tcPr>
            <w:tcW w:w="5103" w:type="dxa"/>
          </w:tcPr>
          <w:p w14:paraId="7F11676D" w14:textId="14A2C2BE" w:rsidR="006F2E5D" w:rsidRPr="004D6AFD" w:rsidRDefault="006F2E5D" w:rsidP="006F2E5D">
            <w:pPr>
              <w:ind w:firstLine="313"/>
              <w:jc w:val="both"/>
              <w:rPr>
                <w:rFonts w:ascii="Times New Roman" w:hAnsi="Times New Roman" w:cs="Times New Roman"/>
                <w:sz w:val="24"/>
                <w:szCs w:val="24"/>
                <w:lang w:val="kk-KZ"/>
              </w:rPr>
            </w:pPr>
            <w:r>
              <w:rPr>
                <w:rFonts w:ascii="Times New Roman" w:hAnsi="Times New Roman" w:cs="Times New Roman"/>
                <w:sz w:val="24"/>
                <w:szCs w:val="24"/>
                <w:lang w:val="kk-KZ"/>
              </w:rPr>
              <w:t>«</w:t>
            </w:r>
            <w:r w:rsidRPr="00170434">
              <w:rPr>
                <w:rFonts w:ascii="Times New Roman" w:hAnsi="Times New Roman" w:cs="Times New Roman"/>
                <w:sz w:val="24"/>
                <w:szCs w:val="24"/>
                <w:lang w:val="kk-KZ"/>
              </w:rPr>
              <w:t>Арнайы экономикалық жә</w:t>
            </w:r>
            <w:r>
              <w:rPr>
                <w:rFonts w:ascii="Times New Roman" w:hAnsi="Times New Roman" w:cs="Times New Roman"/>
                <w:sz w:val="24"/>
                <w:szCs w:val="24"/>
                <w:lang w:val="kk-KZ"/>
              </w:rPr>
              <w:t>не индустриялық аймақтар туралы»</w:t>
            </w:r>
            <w:r w:rsidRPr="00170434">
              <w:rPr>
                <w:rFonts w:ascii="Times New Roman" w:hAnsi="Times New Roman" w:cs="Times New Roman"/>
                <w:sz w:val="24"/>
                <w:szCs w:val="24"/>
                <w:lang w:val="kk-KZ"/>
              </w:rPr>
              <w:t xml:space="preserve"> 2019 жылғы 3 сәуірдегі Қазақстан Республикасының Заңы 10-бабының 2) тармақшасына сәйкес Қазақстан Республикасының Үкіметі </w:t>
            </w:r>
            <w:r w:rsidRPr="00170434">
              <w:rPr>
                <w:rFonts w:ascii="Times New Roman" w:hAnsi="Times New Roman" w:cs="Times New Roman"/>
                <w:b/>
                <w:sz w:val="24"/>
                <w:szCs w:val="24"/>
                <w:lang w:val="kk-KZ"/>
              </w:rPr>
              <w:t>ҚАУЛЫ ЕТЕДІ</w:t>
            </w:r>
            <w:r w:rsidRPr="00170434">
              <w:rPr>
                <w:rFonts w:ascii="Times New Roman" w:hAnsi="Times New Roman" w:cs="Times New Roman"/>
                <w:sz w:val="24"/>
                <w:szCs w:val="24"/>
                <w:lang w:val="kk-KZ"/>
              </w:rPr>
              <w:t>:</w:t>
            </w:r>
          </w:p>
        </w:tc>
        <w:tc>
          <w:tcPr>
            <w:tcW w:w="5074" w:type="dxa"/>
          </w:tcPr>
          <w:p w14:paraId="59B9BFF9" w14:textId="4315B543" w:rsidR="006F2E5D" w:rsidRPr="004D6AFD" w:rsidRDefault="006F2E5D" w:rsidP="006F2E5D">
            <w:pPr>
              <w:ind w:firstLine="313"/>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w:t>
            </w:r>
            <w:r w:rsidRPr="00170434">
              <w:rPr>
                <w:rFonts w:ascii="Times New Roman" w:eastAsia="Times New Roman" w:hAnsi="Times New Roman" w:cs="Times New Roman"/>
                <w:sz w:val="24"/>
                <w:szCs w:val="24"/>
                <w:lang w:val="kk-KZ" w:eastAsia="ru-RU"/>
              </w:rPr>
              <w:t xml:space="preserve">Арнайы экономикалық және индустриялық аймақтар туралы» Қазақстан Республикасының Заңы 10-бабының 2 тармақшасына сәйкес Қазақстан Республикасының Үкіметі </w:t>
            </w:r>
            <w:r w:rsidRPr="00170434">
              <w:rPr>
                <w:rFonts w:ascii="Times New Roman" w:eastAsia="Times New Roman" w:hAnsi="Times New Roman" w:cs="Times New Roman"/>
                <w:b/>
                <w:sz w:val="24"/>
                <w:szCs w:val="24"/>
                <w:lang w:val="kk-KZ" w:eastAsia="ru-RU"/>
              </w:rPr>
              <w:t>ҚАУЛЫ ЕТЕДІ</w:t>
            </w:r>
            <w:r w:rsidRPr="00170434">
              <w:rPr>
                <w:rFonts w:ascii="Times New Roman" w:eastAsia="Times New Roman" w:hAnsi="Times New Roman" w:cs="Times New Roman"/>
                <w:sz w:val="24"/>
                <w:szCs w:val="24"/>
                <w:lang w:val="kk-KZ" w:eastAsia="ru-RU"/>
              </w:rPr>
              <w:t>:</w:t>
            </w:r>
          </w:p>
        </w:tc>
        <w:tc>
          <w:tcPr>
            <w:tcW w:w="3100" w:type="dxa"/>
          </w:tcPr>
          <w:p w14:paraId="4606AB91" w14:textId="32D794B2" w:rsidR="006F2E5D" w:rsidRPr="00E60FA6" w:rsidRDefault="006F2E5D" w:rsidP="006F2E5D">
            <w:pPr>
              <w:jc w:val="both"/>
              <w:rPr>
                <w:rFonts w:ascii="Times New Roman" w:eastAsia="Times New Roman" w:hAnsi="Times New Roman" w:cs="Times New Roman"/>
                <w:sz w:val="24"/>
                <w:szCs w:val="24"/>
                <w:lang w:val="kk-KZ" w:eastAsia="ru-RU"/>
              </w:rPr>
            </w:pPr>
            <w:r>
              <w:rPr>
                <w:rStyle w:val="s0"/>
                <w:sz w:val="24"/>
                <w:szCs w:val="24"/>
                <w:lang w:val="kk-KZ"/>
              </w:rPr>
              <w:t>«</w:t>
            </w:r>
            <w:r w:rsidRPr="003401F4">
              <w:rPr>
                <w:rStyle w:val="s0"/>
                <w:sz w:val="24"/>
                <w:szCs w:val="24"/>
                <w:lang w:val="kk-KZ"/>
              </w:rPr>
              <w:t>Құқықтық актілер туралы</w:t>
            </w:r>
            <w:r>
              <w:rPr>
                <w:rStyle w:val="s0"/>
                <w:sz w:val="24"/>
                <w:szCs w:val="24"/>
                <w:lang w:val="kk-KZ"/>
              </w:rPr>
              <w:t>»</w:t>
            </w:r>
            <w:r w:rsidRPr="003401F4">
              <w:rPr>
                <w:rStyle w:val="s0"/>
                <w:sz w:val="24"/>
                <w:szCs w:val="24"/>
                <w:lang w:val="kk-KZ"/>
              </w:rPr>
              <w:t xml:space="preserve"> ҚР Заңының</w:t>
            </w:r>
            <w:r>
              <w:rPr>
                <w:rStyle w:val="s0"/>
                <w:sz w:val="24"/>
                <w:szCs w:val="24"/>
                <w:lang w:val="kk-KZ"/>
              </w:rPr>
              <w:t xml:space="preserve"> 25-бабының</w:t>
            </w:r>
            <w:r w:rsidRPr="003401F4">
              <w:rPr>
                <w:rStyle w:val="s0"/>
                <w:sz w:val="24"/>
                <w:szCs w:val="24"/>
                <w:lang w:val="kk-KZ"/>
              </w:rPr>
              <w:t xml:space="preserve"> 5-тармағының үшінші абзацына сәйкес келтіру, оған сәйкес заңнамалық актілерге сілтеме жасау кезінде олар тіркелген нөмірлерді, сондай-ақ оларды қабылдау күндерін көрсету талап етілмейді.</w:t>
            </w:r>
          </w:p>
        </w:tc>
      </w:tr>
      <w:tr w:rsidR="006F2E5D" w:rsidRPr="006F2E5D" w14:paraId="11BBE0CF" w14:textId="77777777" w:rsidTr="004D6AFD">
        <w:tc>
          <w:tcPr>
            <w:tcW w:w="568" w:type="dxa"/>
          </w:tcPr>
          <w:p w14:paraId="5E7C82A9" w14:textId="0A4275A2" w:rsidR="006F2E5D" w:rsidRPr="004D6AFD" w:rsidRDefault="006F2E5D"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559" w:type="dxa"/>
          </w:tcPr>
          <w:p w14:paraId="7E794FF3" w14:textId="60771F7B" w:rsidR="006F2E5D" w:rsidRPr="004D6AFD" w:rsidRDefault="006F2E5D" w:rsidP="006F2E5D">
            <w:pPr>
              <w:jc w:val="center"/>
              <w:rPr>
                <w:rFonts w:ascii="Times New Roman" w:hAnsi="Times New Roman" w:cs="Times New Roman"/>
                <w:sz w:val="24"/>
                <w:szCs w:val="24"/>
                <w:lang w:val="kk-KZ"/>
              </w:rPr>
            </w:pPr>
            <w:r w:rsidRPr="004D6AFD">
              <w:rPr>
                <w:rFonts w:ascii="Times New Roman" w:hAnsi="Times New Roman" w:cs="Times New Roman"/>
                <w:sz w:val="24"/>
                <w:szCs w:val="24"/>
                <w:lang w:val="kk-KZ"/>
              </w:rPr>
              <w:t>«Сарыарқа» арнайы экономикалық аймағы туралы Ереженің 1-тармағының екінші бөлігі</w:t>
            </w:r>
          </w:p>
          <w:p w14:paraId="2D3B9956" w14:textId="77777777" w:rsidR="006F2E5D" w:rsidRPr="004D6AFD" w:rsidRDefault="006F2E5D" w:rsidP="006F2E5D">
            <w:pPr>
              <w:jc w:val="center"/>
              <w:rPr>
                <w:rFonts w:ascii="Times New Roman" w:hAnsi="Times New Roman" w:cs="Times New Roman"/>
                <w:sz w:val="24"/>
                <w:szCs w:val="24"/>
                <w:lang w:val="kk-KZ"/>
              </w:rPr>
            </w:pPr>
          </w:p>
          <w:p w14:paraId="69AD84E7" w14:textId="6F7740F7" w:rsidR="006F2E5D" w:rsidRPr="004D6AFD" w:rsidRDefault="006F2E5D" w:rsidP="006F2E5D">
            <w:pPr>
              <w:jc w:val="center"/>
              <w:rPr>
                <w:rFonts w:ascii="Times New Roman" w:hAnsi="Times New Roman" w:cs="Times New Roman"/>
                <w:sz w:val="24"/>
                <w:szCs w:val="24"/>
                <w:lang w:val="kk-KZ"/>
              </w:rPr>
            </w:pPr>
          </w:p>
        </w:tc>
        <w:tc>
          <w:tcPr>
            <w:tcW w:w="5103" w:type="dxa"/>
          </w:tcPr>
          <w:p w14:paraId="40D08742" w14:textId="555FA006" w:rsidR="006F2E5D" w:rsidRPr="00B9010E" w:rsidRDefault="006F2E5D" w:rsidP="00B9010E">
            <w:pPr>
              <w:ind w:firstLine="313"/>
              <w:jc w:val="both"/>
              <w:rPr>
                <w:rFonts w:ascii="Times New Roman" w:hAnsi="Times New Roman" w:cs="Times New Roman"/>
                <w:sz w:val="24"/>
                <w:szCs w:val="24"/>
                <w:lang w:val="kk-KZ"/>
              </w:rPr>
            </w:pPr>
            <w:r w:rsidRPr="004D6AFD">
              <w:rPr>
                <w:rFonts w:ascii="Times New Roman" w:hAnsi="Times New Roman" w:cs="Times New Roman"/>
                <w:sz w:val="24"/>
                <w:szCs w:val="24"/>
                <w:lang w:val="kk-KZ"/>
              </w:rPr>
              <w:t xml:space="preserve">АЭА аумағы </w:t>
            </w:r>
            <w:r w:rsidRPr="004D6AFD">
              <w:rPr>
                <w:rFonts w:ascii="Times New Roman" w:hAnsi="Times New Roman" w:cs="Times New Roman"/>
                <w:b/>
                <w:sz w:val="24"/>
                <w:szCs w:val="24"/>
                <w:lang w:val="kk-KZ"/>
              </w:rPr>
              <w:t>948,01</w:t>
            </w:r>
            <w:r w:rsidRPr="004D6AFD">
              <w:rPr>
                <w:rFonts w:ascii="Times New Roman" w:hAnsi="Times New Roman" w:cs="Times New Roman"/>
                <w:sz w:val="24"/>
                <w:szCs w:val="24"/>
                <w:lang w:val="kk-KZ"/>
              </w:rPr>
              <w:t xml:space="preserve"> гектарды құрайды және Қазақстан Республикасы аумағының ажырамас бөлігі болып табылады. АЭА аумағының құрамына ауданы 880,4 гектар «Металлургия-Металл өңдеу» Индустриялық паркі, ауданы 60,11 гектар №1 «Кремний алқабы» қосалқы аймағы, </w:t>
            </w:r>
            <w:r w:rsidRPr="004D6AFD">
              <w:rPr>
                <w:rFonts w:ascii="Times New Roman" w:hAnsi="Times New Roman" w:cs="Times New Roman"/>
                <w:b/>
                <w:sz w:val="24"/>
                <w:szCs w:val="24"/>
                <w:lang w:val="kk-KZ"/>
              </w:rPr>
              <w:t>ауданы 7,5 гектар №2 қосалқы аймағы</w:t>
            </w:r>
            <w:r w:rsidRPr="004D6AFD">
              <w:rPr>
                <w:rFonts w:ascii="Times New Roman" w:hAnsi="Times New Roman" w:cs="Times New Roman"/>
                <w:sz w:val="24"/>
                <w:szCs w:val="24"/>
                <w:lang w:val="kk-KZ"/>
              </w:rPr>
              <w:t xml:space="preserve"> кіреді.</w:t>
            </w:r>
          </w:p>
        </w:tc>
        <w:tc>
          <w:tcPr>
            <w:tcW w:w="5074" w:type="dxa"/>
          </w:tcPr>
          <w:p w14:paraId="4C978A9F" w14:textId="7B10D274" w:rsidR="006F2E5D" w:rsidRPr="004D6AFD" w:rsidRDefault="006F2E5D" w:rsidP="006F2E5D">
            <w:pPr>
              <w:ind w:firstLine="313"/>
              <w:jc w:val="both"/>
              <w:rPr>
                <w:rFonts w:ascii="Times New Roman" w:hAnsi="Times New Roman" w:cs="Times New Roman"/>
                <w:sz w:val="24"/>
                <w:szCs w:val="24"/>
                <w:lang w:val="kk-KZ"/>
              </w:rPr>
            </w:pPr>
            <w:r w:rsidRPr="004D6AFD">
              <w:rPr>
                <w:rFonts w:ascii="Times New Roman" w:hAnsi="Times New Roman" w:cs="Times New Roman"/>
                <w:sz w:val="24"/>
                <w:szCs w:val="24"/>
                <w:lang w:val="kk-KZ"/>
              </w:rPr>
              <w:t xml:space="preserve">     АЭА аумағы </w:t>
            </w:r>
            <w:r w:rsidRPr="004D6AFD">
              <w:rPr>
                <w:rFonts w:ascii="Times New Roman" w:hAnsi="Times New Roman" w:cs="Times New Roman"/>
                <w:b/>
                <w:sz w:val="24"/>
                <w:szCs w:val="24"/>
                <w:lang w:val="kk-KZ"/>
              </w:rPr>
              <w:t>940,51</w:t>
            </w:r>
            <w:r w:rsidRPr="004D6AFD">
              <w:rPr>
                <w:rFonts w:ascii="Times New Roman" w:hAnsi="Times New Roman" w:cs="Times New Roman"/>
                <w:sz w:val="24"/>
                <w:szCs w:val="24"/>
                <w:lang w:val="kk-KZ"/>
              </w:rPr>
              <w:t xml:space="preserve"> гектарды құрайды және Қазақстан Республикасы аумағының ажырамас бөлігі болып табылады. АЭА аумағының құрамына ауданы 880,4 гектар «Металлургия-Металл өңдеу» Индустриялық паркі, ауданы 60,11 гектар №1 «Кремний алқабы» қосалқы аймағы кіреді.</w:t>
            </w:r>
          </w:p>
          <w:p w14:paraId="1AE1B3B0" w14:textId="39BA0A30" w:rsidR="006F2E5D" w:rsidRPr="004D6AFD" w:rsidRDefault="006F2E5D" w:rsidP="006F2E5D">
            <w:pPr>
              <w:jc w:val="both"/>
              <w:rPr>
                <w:rFonts w:ascii="Times New Roman" w:eastAsia="Times New Roman" w:hAnsi="Times New Roman" w:cs="Times New Roman"/>
                <w:sz w:val="24"/>
                <w:szCs w:val="24"/>
                <w:lang w:val="kk-KZ" w:eastAsia="ru-RU"/>
              </w:rPr>
            </w:pPr>
          </w:p>
        </w:tc>
        <w:tc>
          <w:tcPr>
            <w:tcW w:w="3100" w:type="dxa"/>
          </w:tcPr>
          <w:p w14:paraId="0C2867C3" w14:textId="2E10375B" w:rsidR="006F2E5D" w:rsidRDefault="006F2E5D" w:rsidP="006F2E5D">
            <w:pPr>
              <w:jc w:val="both"/>
              <w:rPr>
                <w:rFonts w:ascii="Times New Roman" w:eastAsia="Times New Roman" w:hAnsi="Times New Roman" w:cs="Times New Roman"/>
                <w:sz w:val="24"/>
                <w:szCs w:val="24"/>
                <w:lang w:val="kk-KZ" w:eastAsia="ru-RU"/>
              </w:rPr>
            </w:pPr>
            <w:r w:rsidRPr="00E60FA6">
              <w:rPr>
                <w:rFonts w:ascii="Times New Roman" w:eastAsia="Times New Roman" w:hAnsi="Times New Roman" w:cs="Times New Roman"/>
                <w:sz w:val="24"/>
                <w:szCs w:val="24"/>
                <w:lang w:val="kk-KZ" w:eastAsia="ru-RU"/>
              </w:rPr>
              <w:t>ҚР «Арнайы экономикалық және индустри</w:t>
            </w:r>
            <w:r>
              <w:rPr>
                <w:rFonts w:ascii="Times New Roman" w:eastAsia="Times New Roman" w:hAnsi="Times New Roman" w:cs="Times New Roman"/>
                <w:sz w:val="24"/>
                <w:szCs w:val="24"/>
                <w:lang w:val="kk-KZ" w:eastAsia="ru-RU"/>
              </w:rPr>
              <w:t>ялық аймақтар туралы» Заңының 16</w:t>
            </w:r>
            <w:r w:rsidRPr="00E60FA6">
              <w:rPr>
                <w:rFonts w:ascii="Times New Roman" w:eastAsia="Times New Roman" w:hAnsi="Times New Roman" w:cs="Times New Roman"/>
                <w:sz w:val="24"/>
                <w:szCs w:val="24"/>
                <w:lang w:val="kk-KZ" w:eastAsia="ru-RU"/>
              </w:rPr>
              <w:t>-бабына сәйкес</w:t>
            </w:r>
            <w:r>
              <w:rPr>
                <w:rFonts w:ascii="Times New Roman" w:eastAsia="Times New Roman" w:hAnsi="Times New Roman" w:cs="Times New Roman"/>
                <w:sz w:val="24"/>
                <w:szCs w:val="24"/>
                <w:lang w:val="kk-KZ" w:eastAsia="ru-RU"/>
              </w:rPr>
              <w:t>.</w:t>
            </w:r>
          </w:p>
          <w:p w14:paraId="6F471963" w14:textId="405E9613" w:rsidR="006F2E5D" w:rsidRDefault="006F2E5D" w:rsidP="006F2E5D">
            <w:pPr>
              <w:jc w:val="both"/>
              <w:rPr>
                <w:rFonts w:ascii="Times New Roman" w:eastAsia="Times New Roman" w:hAnsi="Times New Roman" w:cs="Times New Roman"/>
                <w:sz w:val="24"/>
                <w:szCs w:val="24"/>
                <w:lang w:val="kk-KZ" w:eastAsia="ru-RU"/>
              </w:rPr>
            </w:pPr>
            <w:r w:rsidRPr="00E60FA6">
              <w:rPr>
                <w:rFonts w:ascii="Times New Roman" w:eastAsia="Times New Roman" w:hAnsi="Times New Roman" w:cs="Times New Roman"/>
                <w:sz w:val="24"/>
                <w:szCs w:val="24"/>
                <w:lang w:val="kk-KZ" w:eastAsia="ru-RU"/>
              </w:rPr>
              <w:t xml:space="preserve">ҚР «Арнайы экономикалық және индустриялық аймақтар туралы» Заңының 20-бабына сәйкес «Сарыарқа» арнайы экономикалық аймағының </w:t>
            </w:r>
            <w:r w:rsidRPr="00E60FA6">
              <w:rPr>
                <w:rFonts w:ascii="Times New Roman" w:eastAsia="Times New Roman" w:hAnsi="Times New Roman" w:cs="Times New Roman"/>
                <w:sz w:val="24"/>
                <w:szCs w:val="24"/>
                <w:lang w:val="kk-KZ" w:eastAsia="ru-RU"/>
              </w:rPr>
              <w:lastRenderedPageBreak/>
              <w:t xml:space="preserve">Басқарушы компаниясы» АҚ мен «РенЭлл Караганда» ЖШС арасында қабылданған міндемелерді орындамауына байланысты 2022 жылғы 11 қазанда арнайы экономикалық аймақтың  қатысушысы ретінде қызметті жүзеге асыру шарты бұзылды                                                    </w:t>
            </w:r>
            <w:r w:rsidRPr="000375B1">
              <w:rPr>
                <w:rFonts w:ascii="Times New Roman" w:eastAsia="Times New Roman" w:hAnsi="Times New Roman" w:cs="Times New Roman"/>
                <w:i/>
                <w:sz w:val="24"/>
                <w:szCs w:val="24"/>
                <w:lang w:val="kk-KZ" w:eastAsia="ru-RU"/>
              </w:rPr>
              <w:t>(2021 жылғы 27 тамыздағы №87</w:t>
            </w:r>
            <w:r>
              <w:rPr>
                <w:rFonts w:ascii="Times New Roman" w:eastAsia="Times New Roman" w:hAnsi="Times New Roman" w:cs="Times New Roman"/>
                <w:i/>
                <w:sz w:val="24"/>
                <w:szCs w:val="24"/>
                <w:lang w:val="kk-KZ" w:eastAsia="ru-RU"/>
              </w:rPr>
              <w:t xml:space="preserve"> шарт</w:t>
            </w:r>
            <w:r w:rsidRPr="000375B1">
              <w:rPr>
                <w:rFonts w:ascii="Times New Roman" w:eastAsia="Times New Roman" w:hAnsi="Times New Roman" w:cs="Times New Roman"/>
                <w:i/>
                <w:sz w:val="24"/>
                <w:szCs w:val="24"/>
                <w:lang w:val="kk-KZ" w:eastAsia="ru-RU"/>
              </w:rPr>
              <w:t>).</w:t>
            </w:r>
            <w:r w:rsidRPr="00E60FA6">
              <w:rPr>
                <w:rFonts w:ascii="Times New Roman" w:eastAsia="Times New Roman" w:hAnsi="Times New Roman" w:cs="Times New Roman"/>
                <w:sz w:val="24"/>
                <w:szCs w:val="24"/>
                <w:lang w:val="kk-KZ" w:eastAsia="ru-RU"/>
              </w:rPr>
              <w:t xml:space="preserve"> </w:t>
            </w:r>
          </w:p>
          <w:p w14:paraId="5FB73011" w14:textId="6B439F23" w:rsidR="006F2E5D" w:rsidRPr="004D6AFD" w:rsidRDefault="006F2E5D" w:rsidP="00B9010E">
            <w:pPr>
              <w:jc w:val="both"/>
              <w:rPr>
                <w:rFonts w:ascii="Times New Roman" w:eastAsia="Times New Roman" w:hAnsi="Times New Roman" w:cs="Times New Roman"/>
                <w:sz w:val="24"/>
                <w:szCs w:val="24"/>
                <w:lang w:val="kk-KZ" w:eastAsia="ru-RU"/>
              </w:rPr>
            </w:pPr>
            <w:r w:rsidRPr="004D6AFD">
              <w:rPr>
                <w:rFonts w:ascii="Times New Roman" w:eastAsia="Times New Roman" w:hAnsi="Times New Roman" w:cs="Times New Roman"/>
                <w:sz w:val="24"/>
                <w:szCs w:val="24"/>
                <w:lang w:val="kk-KZ" w:eastAsia="ru-RU"/>
              </w:rPr>
              <w:t xml:space="preserve">Облыс әкімдігі бұрын АЭА аумағына берілген жер учаскесінде Қарағанды қаласының Оңтүстік-Шығыс бөлігінде 200 төсектік перинаталдық орталық құрылысын </w:t>
            </w:r>
            <w:r w:rsidR="00B9010E">
              <w:rPr>
                <w:rFonts w:ascii="Times New Roman" w:eastAsia="Times New Roman" w:hAnsi="Times New Roman" w:cs="Times New Roman"/>
                <w:sz w:val="24"/>
                <w:szCs w:val="24"/>
                <w:lang w:val="kk-KZ" w:eastAsia="ru-RU"/>
              </w:rPr>
              <w:t>ұсынады</w:t>
            </w:r>
            <w:r w:rsidRPr="004D6AFD">
              <w:rPr>
                <w:rFonts w:ascii="Times New Roman" w:eastAsia="Times New Roman" w:hAnsi="Times New Roman" w:cs="Times New Roman"/>
                <w:sz w:val="24"/>
                <w:szCs w:val="24"/>
                <w:lang w:val="kk-KZ" w:eastAsia="ru-RU"/>
              </w:rPr>
              <w:t>.</w:t>
            </w:r>
            <w:bookmarkStart w:id="0" w:name="_GoBack"/>
            <w:bookmarkEnd w:id="0"/>
          </w:p>
        </w:tc>
      </w:tr>
      <w:tr w:rsidR="006F2E5D" w:rsidRPr="006F2E5D" w14:paraId="39ADC85D" w14:textId="77777777" w:rsidTr="004D6AFD">
        <w:tc>
          <w:tcPr>
            <w:tcW w:w="568" w:type="dxa"/>
          </w:tcPr>
          <w:p w14:paraId="4CDDF4A6" w14:textId="6BA3F43E" w:rsidR="006F2E5D" w:rsidRPr="006F2E5D" w:rsidRDefault="006F2E5D" w:rsidP="006F2E5D">
            <w:pPr>
              <w:jc w:val="center"/>
              <w:rPr>
                <w:rFonts w:ascii="Times New Roman" w:hAnsi="Times New Roman" w:cs="Times New Roman"/>
                <w:sz w:val="24"/>
                <w:szCs w:val="24"/>
              </w:rPr>
            </w:pPr>
            <w:r>
              <w:rPr>
                <w:rFonts w:ascii="Times New Roman" w:hAnsi="Times New Roman" w:cs="Times New Roman"/>
                <w:sz w:val="24"/>
                <w:szCs w:val="24"/>
                <w:lang w:val="kk-KZ"/>
              </w:rPr>
              <w:lastRenderedPageBreak/>
              <w:t>3</w:t>
            </w:r>
          </w:p>
        </w:tc>
        <w:tc>
          <w:tcPr>
            <w:tcW w:w="1559" w:type="dxa"/>
          </w:tcPr>
          <w:p w14:paraId="1190B077" w14:textId="77777777" w:rsidR="006F2E5D" w:rsidRDefault="006F2E5D"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Ереженің </w:t>
            </w:r>
          </w:p>
          <w:p w14:paraId="79FF554D" w14:textId="76CE6D51" w:rsidR="006F2E5D" w:rsidRPr="004D6AFD" w:rsidRDefault="006F2E5D"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t>3-тармағы</w:t>
            </w:r>
          </w:p>
        </w:tc>
        <w:tc>
          <w:tcPr>
            <w:tcW w:w="5103" w:type="dxa"/>
          </w:tcPr>
          <w:p w14:paraId="5378525F" w14:textId="1F145134" w:rsidR="006F2E5D" w:rsidRPr="00B9010E" w:rsidRDefault="00B9010E" w:rsidP="00B9010E">
            <w:pPr>
              <w:ind w:firstLine="313"/>
              <w:jc w:val="both"/>
              <w:rPr>
                <w:rFonts w:ascii="Times New Roman" w:hAnsi="Times New Roman" w:cs="Times New Roman"/>
                <w:sz w:val="24"/>
                <w:szCs w:val="24"/>
                <w:lang w:val="kk-KZ"/>
              </w:rPr>
            </w:pPr>
            <w:r w:rsidRPr="00B9010E">
              <w:rPr>
                <w:rFonts w:ascii="Times New Roman" w:hAnsi="Times New Roman" w:cs="Times New Roman"/>
                <w:sz w:val="24"/>
                <w:szCs w:val="24"/>
                <w:lang w:val="kk-KZ"/>
              </w:rPr>
              <w:t xml:space="preserve">3. АЭА-ның қызметі Қазақстан Республикасының Конституциясымен, </w:t>
            </w:r>
            <w:r>
              <w:rPr>
                <w:rFonts w:ascii="Times New Roman" w:hAnsi="Times New Roman" w:cs="Times New Roman"/>
                <w:sz w:val="24"/>
                <w:szCs w:val="24"/>
                <w:lang w:val="kk-KZ"/>
              </w:rPr>
              <w:t>«</w:t>
            </w:r>
            <w:r w:rsidRPr="00B9010E">
              <w:rPr>
                <w:rFonts w:ascii="Times New Roman" w:hAnsi="Times New Roman" w:cs="Times New Roman"/>
                <w:sz w:val="24"/>
                <w:szCs w:val="24"/>
                <w:lang w:val="kk-KZ"/>
              </w:rPr>
              <w:t>Арнайы экономикалық аймақтар және индустриялық аймақтар туралы</w:t>
            </w:r>
            <w:r>
              <w:rPr>
                <w:rFonts w:ascii="Times New Roman" w:hAnsi="Times New Roman" w:cs="Times New Roman"/>
                <w:sz w:val="24"/>
                <w:szCs w:val="24"/>
                <w:lang w:val="kk-KZ"/>
              </w:rPr>
              <w:t>»</w:t>
            </w:r>
            <w:r w:rsidRPr="00B9010E">
              <w:rPr>
                <w:rFonts w:ascii="Times New Roman" w:hAnsi="Times New Roman" w:cs="Times New Roman"/>
                <w:sz w:val="24"/>
                <w:szCs w:val="24"/>
                <w:lang w:val="kk-KZ"/>
              </w:rPr>
              <w:t xml:space="preserve"> 2019 жылғы 3 сәуірдегі Қазақстан Республикасының Заңымен (бұдан әрі – Заң) осы Ережемен және Қазақстан Республикасының өзге де нормативтік құқықтық актілерімен реттеледі.</w:t>
            </w:r>
          </w:p>
        </w:tc>
        <w:tc>
          <w:tcPr>
            <w:tcW w:w="5074" w:type="dxa"/>
          </w:tcPr>
          <w:p w14:paraId="49FCF9D3" w14:textId="436682A5" w:rsidR="006F2E5D" w:rsidRPr="004D6AFD" w:rsidRDefault="006F2E5D" w:rsidP="006F2E5D">
            <w:pPr>
              <w:ind w:firstLine="313"/>
              <w:jc w:val="both"/>
              <w:rPr>
                <w:rFonts w:ascii="Times New Roman" w:hAnsi="Times New Roman" w:cs="Times New Roman"/>
                <w:sz w:val="24"/>
                <w:szCs w:val="24"/>
                <w:lang w:val="kk-KZ"/>
              </w:rPr>
            </w:pPr>
            <w:r w:rsidRPr="006F2E5D">
              <w:rPr>
                <w:rFonts w:ascii="Times New Roman" w:hAnsi="Times New Roman" w:cs="Times New Roman"/>
                <w:sz w:val="24"/>
                <w:szCs w:val="24"/>
                <w:lang w:val="kk-KZ"/>
              </w:rPr>
              <w:t>3. АЭА-ның қызметі Қазақстан Республикасының Конституциясымен, «Арнайы экономикалық және индустриялық аймақтар туралы» Қазақстан Республикасының Заңымен, осы Ережемен және Қазақстан Республикасының өзге де нормативтік құқықтық актілерімен реттеледі.</w:t>
            </w:r>
          </w:p>
        </w:tc>
        <w:tc>
          <w:tcPr>
            <w:tcW w:w="3100" w:type="dxa"/>
          </w:tcPr>
          <w:p w14:paraId="09090266" w14:textId="2932B4C9" w:rsidR="006F2E5D" w:rsidRPr="00E60FA6" w:rsidRDefault="006F2E5D" w:rsidP="006F2E5D">
            <w:pPr>
              <w:jc w:val="both"/>
              <w:rPr>
                <w:rFonts w:ascii="Times New Roman" w:eastAsia="Times New Roman" w:hAnsi="Times New Roman" w:cs="Times New Roman"/>
                <w:sz w:val="24"/>
                <w:szCs w:val="24"/>
                <w:lang w:val="kk-KZ" w:eastAsia="ru-RU"/>
              </w:rPr>
            </w:pPr>
            <w:r>
              <w:rPr>
                <w:rStyle w:val="s0"/>
                <w:sz w:val="24"/>
                <w:szCs w:val="24"/>
                <w:lang w:val="kk-KZ"/>
              </w:rPr>
              <w:t>«</w:t>
            </w:r>
            <w:r w:rsidRPr="003401F4">
              <w:rPr>
                <w:rStyle w:val="s0"/>
                <w:sz w:val="24"/>
                <w:szCs w:val="24"/>
                <w:lang w:val="kk-KZ"/>
              </w:rPr>
              <w:t>Құқықтық актілер туралы</w:t>
            </w:r>
            <w:r>
              <w:rPr>
                <w:rStyle w:val="s0"/>
                <w:sz w:val="24"/>
                <w:szCs w:val="24"/>
                <w:lang w:val="kk-KZ"/>
              </w:rPr>
              <w:t>»</w:t>
            </w:r>
            <w:r w:rsidRPr="003401F4">
              <w:rPr>
                <w:rStyle w:val="s0"/>
                <w:sz w:val="24"/>
                <w:szCs w:val="24"/>
                <w:lang w:val="kk-KZ"/>
              </w:rPr>
              <w:t xml:space="preserve"> ҚР Заңының</w:t>
            </w:r>
            <w:r>
              <w:rPr>
                <w:rStyle w:val="s0"/>
                <w:sz w:val="24"/>
                <w:szCs w:val="24"/>
                <w:lang w:val="kk-KZ"/>
              </w:rPr>
              <w:t xml:space="preserve"> 25-бабының</w:t>
            </w:r>
            <w:r w:rsidRPr="003401F4">
              <w:rPr>
                <w:rStyle w:val="s0"/>
                <w:sz w:val="24"/>
                <w:szCs w:val="24"/>
                <w:lang w:val="kk-KZ"/>
              </w:rPr>
              <w:t xml:space="preserve"> 5-тармағының үшінші абзацына сәйкес келтіру, оған сәйкес заңнамалық актілерге сілтеме жасау кезінде олар тіркелген нөмірлерді, сондай-ақ оларды қабылдау күндерін көрсету талап етілмейді.</w:t>
            </w:r>
          </w:p>
        </w:tc>
      </w:tr>
      <w:tr w:rsidR="006F2E5D" w:rsidRPr="006F2E5D" w14:paraId="40F8CC41" w14:textId="77777777" w:rsidTr="004D6AFD">
        <w:tc>
          <w:tcPr>
            <w:tcW w:w="568" w:type="dxa"/>
          </w:tcPr>
          <w:p w14:paraId="723A94EA" w14:textId="0BDDD986" w:rsidR="006F2E5D" w:rsidRDefault="006F2E5D"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1559" w:type="dxa"/>
          </w:tcPr>
          <w:p w14:paraId="5BF436E7" w14:textId="77777777" w:rsidR="006F2E5D" w:rsidRDefault="006F2E5D"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Ереженің </w:t>
            </w:r>
          </w:p>
          <w:p w14:paraId="4C6FD4E9" w14:textId="75CFA7BB" w:rsidR="006F2E5D" w:rsidRPr="004D6AFD" w:rsidRDefault="006F2E5D"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t>6-тармағы</w:t>
            </w:r>
          </w:p>
        </w:tc>
        <w:tc>
          <w:tcPr>
            <w:tcW w:w="5103" w:type="dxa"/>
          </w:tcPr>
          <w:p w14:paraId="7947CAE1" w14:textId="76A38837" w:rsidR="006F2E5D" w:rsidRPr="006F2E5D" w:rsidRDefault="006F2E5D" w:rsidP="006F2E5D">
            <w:pPr>
              <w:ind w:firstLine="313"/>
              <w:jc w:val="both"/>
              <w:rPr>
                <w:rFonts w:ascii="Times New Roman" w:hAnsi="Times New Roman" w:cs="Times New Roman"/>
                <w:sz w:val="24"/>
                <w:szCs w:val="24"/>
                <w:lang w:val="kk-KZ"/>
              </w:rPr>
            </w:pPr>
            <w:r w:rsidRPr="006F2E5D">
              <w:rPr>
                <w:rFonts w:ascii="Times New Roman" w:hAnsi="Times New Roman" w:cs="Times New Roman"/>
                <w:sz w:val="24"/>
                <w:szCs w:val="24"/>
                <w:lang w:val="kk-KZ"/>
              </w:rPr>
              <w:t>6. АЭА аумағында салық салу Қазақстан Республикасының салық заңнамасымен реттеледі.</w:t>
            </w:r>
          </w:p>
        </w:tc>
        <w:tc>
          <w:tcPr>
            <w:tcW w:w="5074" w:type="dxa"/>
          </w:tcPr>
          <w:p w14:paraId="523F0A94" w14:textId="79CE413D" w:rsidR="006F2E5D" w:rsidRPr="004D6AFD" w:rsidRDefault="006F2E5D" w:rsidP="006F2E5D">
            <w:pPr>
              <w:ind w:firstLine="313"/>
              <w:jc w:val="both"/>
              <w:rPr>
                <w:rFonts w:ascii="Times New Roman" w:hAnsi="Times New Roman" w:cs="Times New Roman"/>
                <w:sz w:val="24"/>
                <w:szCs w:val="24"/>
                <w:lang w:val="kk-KZ"/>
              </w:rPr>
            </w:pPr>
            <w:r w:rsidRPr="006F2E5D">
              <w:rPr>
                <w:rFonts w:ascii="Times New Roman" w:hAnsi="Times New Roman" w:cs="Times New Roman"/>
                <w:sz w:val="24"/>
                <w:szCs w:val="24"/>
                <w:lang w:val="kk-KZ"/>
              </w:rPr>
              <w:t>6. АЭА аумағында немесе оның бір бөлігінде еркін кедендік аймақ кедендік рәсімі қолданылады.</w:t>
            </w:r>
          </w:p>
        </w:tc>
        <w:tc>
          <w:tcPr>
            <w:tcW w:w="3100" w:type="dxa"/>
          </w:tcPr>
          <w:p w14:paraId="5785BEE2" w14:textId="041B44AF" w:rsidR="006F2E5D" w:rsidRPr="00E60FA6" w:rsidRDefault="00B9010E" w:rsidP="006F2E5D">
            <w:pPr>
              <w:jc w:val="both"/>
              <w:rPr>
                <w:rFonts w:ascii="Times New Roman" w:eastAsia="Times New Roman" w:hAnsi="Times New Roman" w:cs="Times New Roman"/>
                <w:sz w:val="24"/>
                <w:szCs w:val="24"/>
                <w:lang w:val="kk-KZ" w:eastAsia="ru-RU"/>
              </w:rPr>
            </w:pPr>
            <w:r w:rsidRPr="00DA1FE3">
              <w:rPr>
                <w:rFonts w:ascii="Times New Roman" w:hAnsi="Times New Roman" w:cs="Times New Roman"/>
                <w:sz w:val="24"/>
                <w:lang w:val="kk-KZ"/>
              </w:rPr>
              <w:t xml:space="preserve">«Арнайы кономикалық және индустриялық аймақтар туралы» ҚР </w:t>
            </w:r>
            <w:r w:rsidRPr="00DA1FE3">
              <w:rPr>
                <w:rFonts w:ascii="Times New Roman" w:hAnsi="Times New Roman" w:cs="Times New Roman"/>
                <w:sz w:val="24"/>
                <w:lang w:val="kk-KZ"/>
              </w:rPr>
              <w:lastRenderedPageBreak/>
              <w:t>Заңының 52-бабының 1-тармағына сәйкес келтіру.</w:t>
            </w:r>
          </w:p>
        </w:tc>
      </w:tr>
      <w:tr w:rsidR="006F2E5D" w:rsidRPr="006F2E5D" w14:paraId="4F46E684" w14:textId="77777777" w:rsidTr="004D6AFD">
        <w:tc>
          <w:tcPr>
            <w:tcW w:w="568" w:type="dxa"/>
          </w:tcPr>
          <w:p w14:paraId="140B004A" w14:textId="58EEABD7" w:rsidR="006F2E5D" w:rsidRDefault="006F2E5D"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5</w:t>
            </w:r>
          </w:p>
        </w:tc>
        <w:tc>
          <w:tcPr>
            <w:tcW w:w="1559" w:type="dxa"/>
          </w:tcPr>
          <w:p w14:paraId="25268FA2" w14:textId="77777777" w:rsidR="006F2E5D" w:rsidRDefault="006F2E5D"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t>Ереженің</w:t>
            </w:r>
          </w:p>
          <w:p w14:paraId="0516E244" w14:textId="58A8B1BF" w:rsidR="00B9010E" w:rsidRPr="00B9010E" w:rsidRDefault="00B9010E"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t>6-1 тармағы</w:t>
            </w:r>
          </w:p>
        </w:tc>
        <w:tc>
          <w:tcPr>
            <w:tcW w:w="5103" w:type="dxa"/>
          </w:tcPr>
          <w:p w14:paraId="59F2F3D6" w14:textId="229152C1" w:rsidR="006F2E5D" w:rsidRPr="00B9010E" w:rsidRDefault="00B9010E" w:rsidP="006F2E5D">
            <w:pPr>
              <w:ind w:firstLine="313"/>
              <w:jc w:val="both"/>
              <w:rPr>
                <w:rFonts w:ascii="Times New Roman" w:hAnsi="Times New Roman" w:cs="Times New Roman"/>
                <w:b/>
                <w:sz w:val="24"/>
                <w:szCs w:val="24"/>
                <w:lang w:val="kk-KZ"/>
              </w:rPr>
            </w:pPr>
            <w:r w:rsidRPr="00B9010E">
              <w:rPr>
                <w:rFonts w:ascii="Times New Roman" w:hAnsi="Times New Roman" w:cs="Times New Roman"/>
                <w:b/>
                <w:sz w:val="24"/>
                <w:szCs w:val="24"/>
                <w:lang w:val="kk-KZ"/>
              </w:rPr>
              <w:t>Жоқ.</w:t>
            </w:r>
          </w:p>
        </w:tc>
        <w:tc>
          <w:tcPr>
            <w:tcW w:w="5074" w:type="dxa"/>
          </w:tcPr>
          <w:p w14:paraId="58814E3B" w14:textId="1EC6D4BA" w:rsidR="006F2E5D" w:rsidRPr="004D6AFD" w:rsidRDefault="00B9010E" w:rsidP="006F2E5D">
            <w:pPr>
              <w:ind w:firstLine="313"/>
              <w:jc w:val="both"/>
              <w:rPr>
                <w:rFonts w:ascii="Times New Roman" w:hAnsi="Times New Roman" w:cs="Times New Roman"/>
                <w:sz w:val="24"/>
                <w:szCs w:val="24"/>
                <w:lang w:val="kk-KZ"/>
              </w:rPr>
            </w:pPr>
            <w:r w:rsidRPr="00B9010E">
              <w:rPr>
                <w:rFonts w:ascii="Times New Roman" w:hAnsi="Times New Roman" w:cs="Times New Roman"/>
                <w:sz w:val="24"/>
                <w:szCs w:val="24"/>
                <w:lang w:val="kk-KZ"/>
              </w:rPr>
              <w:t>6-1. Еркін кеден аймағының кедендік рәсімі қолданылатын АЭА аумағы кедендік бақылау аймағы болып табылады. АЭА аумағы кедендік бақылау жүргізу мақсатында жабдықталуы тиіс. АЭА аумағын жайластыруға қойылатын талаптарды, оның ішінде осындай аумақтың периметрін бейнебақылау жүйесімен қоршау және жарақтандыру жөніндегі талаптарды кеден сфере саласындағы уәкілетті орган белгілейді.</w:t>
            </w:r>
          </w:p>
        </w:tc>
        <w:tc>
          <w:tcPr>
            <w:tcW w:w="3100" w:type="dxa"/>
          </w:tcPr>
          <w:p w14:paraId="33F8F76C" w14:textId="77777777" w:rsidR="00B9010E" w:rsidRPr="00185602" w:rsidRDefault="00B9010E" w:rsidP="00B9010E">
            <w:pPr>
              <w:ind w:firstLine="523"/>
              <w:jc w:val="both"/>
              <w:rPr>
                <w:rStyle w:val="s0"/>
                <w:sz w:val="24"/>
                <w:lang w:val="kk-KZ"/>
              </w:rPr>
            </w:pPr>
            <w:r w:rsidRPr="00170434">
              <w:rPr>
                <w:rStyle w:val="s0"/>
                <w:lang w:val="kk-KZ"/>
              </w:rPr>
              <w:t xml:space="preserve">«Арнайы кономикалық </w:t>
            </w:r>
            <w:r w:rsidRPr="00185602">
              <w:rPr>
                <w:rStyle w:val="s0"/>
                <w:sz w:val="24"/>
                <w:lang w:val="kk-KZ"/>
              </w:rPr>
              <w:t>және индустриялық аймақтар туралы» ҚР Заңының 52-бабының 4-тармағына сәйкес келтіру.</w:t>
            </w:r>
          </w:p>
          <w:p w14:paraId="73A30014" w14:textId="7138B649" w:rsidR="006F2E5D" w:rsidRPr="00E60FA6" w:rsidRDefault="00B9010E" w:rsidP="00B9010E">
            <w:pPr>
              <w:jc w:val="both"/>
              <w:rPr>
                <w:rFonts w:ascii="Times New Roman" w:eastAsia="Times New Roman" w:hAnsi="Times New Roman" w:cs="Times New Roman"/>
                <w:sz w:val="24"/>
                <w:szCs w:val="24"/>
                <w:lang w:val="kk-KZ" w:eastAsia="ru-RU"/>
              </w:rPr>
            </w:pPr>
            <w:r w:rsidRPr="00185602">
              <w:rPr>
                <w:rStyle w:val="s0"/>
                <w:sz w:val="24"/>
                <w:lang w:val="kk-KZ"/>
              </w:rPr>
              <w:t>Сондай-ақ «Қазақстан Республикасындағы кедендік реттеу туралы» ҚР Кодексінің 283-бабының 2-тармағына сәйкес келтіру</w:t>
            </w:r>
            <w:r w:rsidRPr="00185602">
              <w:rPr>
                <w:rStyle w:val="s0"/>
                <w:lang w:val="kk-KZ"/>
              </w:rPr>
              <w:t>.</w:t>
            </w:r>
          </w:p>
        </w:tc>
      </w:tr>
      <w:tr w:rsidR="006F2E5D" w:rsidRPr="006F2E5D" w14:paraId="7F188711" w14:textId="77777777" w:rsidTr="004D6AFD">
        <w:tc>
          <w:tcPr>
            <w:tcW w:w="568" w:type="dxa"/>
          </w:tcPr>
          <w:p w14:paraId="0B969E27" w14:textId="49F58BDA" w:rsidR="006F2E5D" w:rsidRPr="004D6AFD" w:rsidRDefault="006F2E5D" w:rsidP="006F2E5D">
            <w:pPr>
              <w:jc w:val="center"/>
              <w:rPr>
                <w:rFonts w:ascii="Times New Roman" w:hAnsi="Times New Roman" w:cs="Times New Roman"/>
                <w:sz w:val="24"/>
                <w:szCs w:val="24"/>
                <w:lang w:val="kk-KZ"/>
              </w:rPr>
            </w:pPr>
            <w:r>
              <w:rPr>
                <w:rFonts w:ascii="Times New Roman" w:hAnsi="Times New Roman" w:cs="Times New Roman"/>
                <w:sz w:val="24"/>
                <w:szCs w:val="24"/>
                <w:lang w:val="kk-KZ"/>
              </w:rPr>
              <w:t>6</w:t>
            </w:r>
          </w:p>
        </w:tc>
        <w:tc>
          <w:tcPr>
            <w:tcW w:w="1559" w:type="dxa"/>
          </w:tcPr>
          <w:p w14:paraId="2C3DE595" w14:textId="2FB49D37" w:rsidR="006F2E5D" w:rsidRPr="004D6AFD" w:rsidRDefault="006F2E5D" w:rsidP="006F2E5D">
            <w:pPr>
              <w:jc w:val="center"/>
              <w:rPr>
                <w:rFonts w:ascii="Times New Roman" w:hAnsi="Times New Roman" w:cs="Times New Roman"/>
                <w:sz w:val="24"/>
                <w:szCs w:val="24"/>
                <w:lang w:val="kk-KZ"/>
              </w:rPr>
            </w:pPr>
            <w:r w:rsidRPr="004D6AFD">
              <w:rPr>
                <w:rFonts w:ascii="Times New Roman" w:hAnsi="Times New Roman" w:cs="Times New Roman"/>
                <w:sz w:val="24"/>
                <w:szCs w:val="24"/>
                <w:lang w:val="kk-KZ"/>
              </w:rPr>
              <w:t>«Сарыарқа» арнайы экономикалық аймағы туралы Ережеге қосымша</w:t>
            </w:r>
          </w:p>
        </w:tc>
        <w:tc>
          <w:tcPr>
            <w:tcW w:w="5103" w:type="dxa"/>
          </w:tcPr>
          <w:p w14:paraId="4837DBA2" w14:textId="4D13885E" w:rsidR="006F2E5D" w:rsidRPr="004D6AFD" w:rsidRDefault="006F2E5D" w:rsidP="006F2E5D">
            <w:pPr>
              <w:pStyle w:val="pc"/>
              <w:rPr>
                <w:rStyle w:val="s1"/>
                <w:lang w:val="kk-KZ"/>
              </w:rPr>
            </w:pPr>
            <w:r w:rsidRPr="004D6AFD">
              <w:rPr>
                <w:rStyle w:val="s1"/>
                <w:lang w:val="kk-KZ"/>
              </w:rPr>
              <w:t>«Сарыарқа» арнайы экономикалық аймақ аумағының жоспары</w:t>
            </w:r>
          </w:p>
          <w:p w14:paraId="507014AD" w14:textId="77777777" w:rsidR="006F2E5D" w:rsidRPr="004D6AFD" w:rsidRDefault="006F2E5D" w:rsidP="006F2E5D">
            <w:pPr>
              <w:ind w:firstLine="601"/>
              <w:jc w:val="both"/>
              <w:rPr>
                <w:rFonts w:ascii="Times New Roman" w:eastAsia="Times New Roman" w:hAnsi="Times New Roman" w:cs="Times New Roman"/>
                <w:sz w:val="24"/>
                <w:szCs w:val="24"/>
                <w:lang w:val="kk-KZ" w:eastAsia="ru-RU"/>
              </w:rPr>
            </w:pPr>
          </w:p>
          <w:p w14:paraId="22E10E5B" w14:textId="77777777" w:rsidR="006F2E5D" w:rsidRPr="004D6AFD" w:rsidRDefault="006F2E5D" w:rsidP="006F2E5D">
            <w:pPr>
              <w:ind w:firstLine="601"/>
              <w:jc w:val="both"/>
              <w:rPr>
                <w:rFonts w:ascii="Times New Roman" w:eastAsia="Times New Roman" w:hAnsi="Times New Roman" w:cs="Times New Roman"/>
                <w:sz w:val="24"/>
                <w:szCs w:val="24"/>
                <w:lang w:val="kk-KZ" w:eastAsia="ru-RU"/>
              </w:rPr>
            </w:pPr>
            <w:r w:rsidRPr="004D6AFD">
              <w:rPr>
                <w:noProof/>
                <w:lang w:eastAsia="ru-RU"/>
              </w:rPr>
              <w:drawing>
                <wp:inline distT="0" distB="0" distL="0" distR="0" wp14:anchorId="449B3003" wp14:editId="3F1C10B7">
                  <wp:extent cx="2573090" cy="1694473"/>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rot="10800000" flipH="1">
                            <a:off x="0" y="0"/>
                            <a:ext cx="2642012" cy="1739861"/>
                          </a:xfrm>
                          <a:prstGeom prst="rect">
                            <a:avLst/>
                          </a:prstGeom>
                        </pic:spPr>
                      </pic:pic>
                    </a:graphicData>
                  </a:graphic>
                </wp:inline>
              </w:drawing>
            </w:r>
          </w:p>
          <w:tbl>
            <w:tblPr>
              <w:tblStyle w:val="a3"/>
              <w:tblpPr w:leftFromText="180" w:rightFromText="180" w:vertAnchor="text" w:horzAnchor="margin" w:tblpXSpec="center" w:tblpY="220"/>
              <w:tblOverlap w:val="never"/>
              <w:tblW w:w="4531" w:type="dxa"/>
              <w:tblLayout w:type="fixed"/>
              <w:tblLook w:val="04A0" w:firstRow="1" w:lastRow="0" w:firstColumn="1" w:lastColumn="0" w:noHBand="0" w:noVBand="1"/>
            </w:tblPr>
            <w:tblGrid>
              <w:gridCol w:w="840"/>
              <w:gridCol w:w="2132"/>
              <w:gridCol w:w="1559"/>
            </w:tblGrid>
            <w:tr w:rsidR="006F2E5D" w:rsidRPr="004D6AFD" w14:paraId="25D1946A" w14:textId="77777777" w:rsidTr="00704A15">
              <w:trPr>
                <w:trHeight w:val="69"/>
              </w:trPr>
              <w:tc>
                <w:tcPr>
                  <w:tcW w:w="840" w:type="dxa"/>
                </w:tcPr>
                <w:p w14:paraId="3B7B09DA" w14:textId="77777777" w:rsidR="006F2E5D" w:rsidRPr="004D6AFD" w:rsidRDefault="006F2E5D" w:rsidP="006F2E5D">
                  <w:pPr>
                    <w:jc w:val="center"/>
                    <w:rPr>
                      <w:rFonts w:ascii="Times New Roman" w:hAnsi="Times New Roman"/>
                      <w:b/>
                      <w:sz w:val="24"/>
                      <w:szCs w:val="24"/>
                      <w:lang w:val="kk-KZ"/>
                    </w:rPr>
                  </w:pPr>
                  <w:r w:rsidRPr="004D6AFD">
                    <w:rPr>
                      <w:rFonts w:ascii="Times New Roman" w:hAnsi="Times New Roman"/>
                      <w:b/>
                      <w:sz w:val="24"/>
                      <w:szCs w:val="24"/>
                      <w:lang w:val="kk-KZ"/>
                    </w:rPr>
                    <w:t>№</w:t>
                  </w:r>
                </w:p>
                <w:p w14:paraId="7A35D56C" w14:textId="7499D5AF" w:rsidR="006F2E5D" w:rsidRPr="004D6AFD" w:rsidRDefault="006F2E5D" w:rsidP="006F2E5D">
                  <w:pPr>
                    <w:jc w:val="center"/>
                    <w:rPr>
                      <w:rFonts w:ascii="Times New Roman" w:hAnsi="Times New Roman"/>
                      <w:b/>
                      <w:sz w:val="24"/>
                      <w:szCs w:val="24"/>
                      <w:lang w:val="kk-KZ"/>
                    </w:rPr>
                  </w:pPr>
                  <w:r w:rsidRPr="004D6AFD">
                    <w:rPr>
                      <w:rFonts w:ascii="Times New Roman" w:hAnsi="Times New Roman"/>
                      <w:b/>
                      <w:sz w:val="24"/>
                      <w:szCs w:val="24"/>
                      <w:lang w:val="kk-KZ"/>
                    </w:rPr>
                    <w:t>р/б</w:t>
                  </w:r>
                </w:p>
              </w:tc>
              <w:tc>
                <w:tcPr>
                  <w:tcW w:w="2132" w:type="dxa"/>
                </w:tcPr>
                <w:p w14:paraId="7E497948" w14:textId="5BF5E405" w:rsidR="006F2E5D" w:rsidRPr="004D6AFD" w:rsidRDefault="006F2E5D" w:rsidP="006F2E5D">
                  <w:pPr>
                    <w:jc w:val="center"/>
                    <w:rPr>
                      <w:rFonts w:ascii="Times New Roman" w:hAnsi="Times New Roman"/>
                      <w:b/>
                      <w:sz w:val="24"/>
                      <w:szCs w:val="24"/>
                      <w:lang w:val="kk-KZ"/>
                    </w:rPr>
                  </w:pPr>
                  <w:r w:rsidRPr="004D6AFD">
                    <w:rPr>
                      <w:rFonts w:ascii="Times New Roman" w:hAnsi="Times New Roman"/>
                      <w:b/>
                      <w:sz w:val="24"/>
                      <w:szCs w:val="24"/>
                      <w:lang w:val="kk-KZ"/>
                    </w:rPr>
                    <w:t>Аймақ атауы</w:t>
                  </w:r>
                </w:p>
              </w:tc>
              <w:tc>
                <w:tcPr>
                  <w:tcW w:w="1559" w:type="dxa"/>
                </w:tcPr>
                <w:p w14:paraId="63BEB278" w14:textId="1063FF12" w:rsidR="006F2E5D" w:rsidRPr="004D6AFD" w:rsidRDefault="006F2E5D" w:rsidP="006F2E5D">
                  <w:pPr>
                    <w:jc w:val="center"/>
                    <w:rPr>
                      <w:rFonts w:ascii="Times New Roman" w:hAnsi="Times New Roman"/>
                      <w:b/>
                      <w:sz w:val="24"/>
                      <w:szCs w:val="24"/>
                      <w:lang w:val="kk-KZ"/>
                    </w:rPr>
                  </w:pPr>
                  <w:r w:rsidRPr="004D6AFD">
                    <w:rPr>
                      <w:rFonts w:ascii="Times New Roman" w:hAnsi="Times New Roman"/>
                      <w:b/>
                      <w:sz w:val="24"/>
                      <w:szCs w:val="24"/>
                      <w:lang w:val="kk-KZ"/>
                    </w:rPr>
                    <w:t>Жалпы ауданы, га</w:t>
                  </w:r>
                </w:p>
              </w:tc>
            </w:tr>
            <w:tr w:rsidR="006F2E5D" w:rsidRPr="004D6AFD" w14:paraId="17F17083" w14:textId="77777777" w:rsidTr="00704A15">
              <w:trPr>
                <w:trHeight w:val="69"/>
              </w:trPr>
              <w:tc>
                <w:tcPr>
                  <w:tcW w:w="840" w:type="dxa"/>
                </w:tcPr>
                <w:p w14:paraId="743772C8" w14:textId="77777777" w:rsidR="006F2E5D" w:rsidRPr="004D6AFD" w:rsidRDefault="006F2E5D" w:rsidP="006F2E5D">
                  <w:pPr>
                    <w:jc w:val="center"/>
                    <w:rPr>
                      <w:rFonts w:ascii="Times New Roman" w:hAnsi="Times New Roman"/>
                      <w:sz w:val="24"/>
                      <w:szCs w:val="24"/>
                      <w:lang w:val="kk-KZ"/>
                    </w:rPr>
                  </w:pPr>
                  <w:r w:rsidRPr="004D6AFD">
                    <w:rPr>
                      <w:rFonts w:ascii="Times New Roman" w:hAnsi="Times New Roman"/>
                      <w:sz w:val="24"/>
                      <w:szCs w:val="24"/>
                      <w:lang w:val="kk-KZ"/>
                    </w:rPr>
                    <w:t>1</w:t>
                  </w:r>
                </w:p>
              </w:tc>
              <w:tc>
                <w:tcPr>
                  <w:tcW w:w="2132" w:type="dxa"/>
                </w:tcPr>
                <w:p w14:paraId="0E3B5F6A" w14:textId="6DF8A95D" w:rsidR="006F2E5D" w:rsidRPr="004D6AFD" w:rsidRDefault="006F2E5D" w:rsidP="006F2E5D">
                  <w:pPr>
                    <w:ind w:left="-97" w:firstLine="45"/>
                    <w:jc w:val="center"/>
                    <w:rPr>
                      <w:rFonts w:ascii="Times New Roman" w:hAnsi="Times New Roman"/>
                      <w:sz w:val="24"/>
                      <w:szCs w:val="24"/>
                      <w:lang w:val="kk-KZ"/>
                    </w:rPr>
                  </w:pPr>
                  <w:r w:rsidRPr="004D6AFD">
                    <w:rPr>
                      <w:rFonts w:ascii="Times New Roman" w:hAnsi="Times New Roman" w:cs="Times New Roman"/>
                      <w:sz w:val="24"/>
                      <w:szCs w:val="24"/>
                      <w:lang w:val="kk-KZ"/>
                    </w:rPr>
                    <w:t>«Сарыарқа» АЭА</w:t>
                  </w:r>
                </w:p>
              </w:tc>
              <w:tc>
                <w:tcPr>
                  <w:tcW w:w="1559" w:type="dxa"/>
                </w:tcPr>
                <w:p w14:paraId="16C8299F" w14:textId="505261B7" w:rsidR="006F2E5D" w:rsidRPr="004D6AFD" w:rsidRDefault="006F2E5D" w:rsidP="006F2E5D">
                  <w:pPr>
                    <w:ind w:firstLine="459"/>
                    <w:rPr>
                      <w:rFonts w:ascii="Times New Roman" w:hAnsi="Times New Roman"/>
                      <w:sz w:val="24"/>
                      <w:szCs w:val="24"/>
                      <w:lang w:val="kk-KZ"/>
                    </w:rPr>
                  </w:pPr>
                  <w:r w:rsidRPr="004D6AFD">
                    <w:rPr>
                      <w:rFonts w:ascii="Times New Roman" w:hAnsi="Times New Roman"/>
                      <w:sz w:val="24"/>
                      <w:szCs w:val="24"/>
                      <w:lang w:val="kk-KZ"/>
                    </w:rPr>
                    <w:t>880,4</w:t>
                  </w:r>
                </w:p>
              </w:tc>
            </w:tr>
            <w:tr w:rsidR="006F2E5D" w:rsidRPr="004D6AFD" w14:paraId="211784BB" w14:textId="77777777" w:rsidTr="00704A15">
              <w:trPr>
                <w:trHeight w:val="69"/>
              </w:trPr>
              <w:tc>
                <w:tcPr>
                  <w:tcW w:w="840" w:type="dxa"/>
                </w:tcPr>
                <w:p w14:paraId="0094DB26" w14:textId="28774990" w:rsidR="006F2E5D" w:rsidRPr="004D6AFD" w:rsidRDefault="006F2E5D" w:rsidP="006F2E5D">
                  <w:pPr>
                    <w:jc w:val="center"/>
                    <w:rPr>
                      <w:rFonts w:ascii="Times New Roman" w:hAnsi="Times New Roman"/>
                      <w:sz w:val="24"/>
                      <w:szCs w:val="24"/>
                      <w:lang w:val="kk-KZ"/>
                    </w:rPr>
                  </w:pPr>
                  <w:r w:rsidRPr="004D6AFD">
                    <w:rPr>
                      <w:rFonts w:ascii="Times New Roman" w:hAnsi="Times New Roman"/>
                      <w:sz w:val="24"/>
                      <w:szCs w:val="24"/>
                      <w:lang w:val="kk-KZ"/>
                    </w:rPr>
                    <w:t>2</w:t>
                  </w:r>
                </w:p>
              </w:tc>
              <w:tc>
                <w:tcPr>
                  <w:tcW w:w="2132" w:type="dxa"/>
                </w:tcPr>
                <w:p w14:paraId="69A7F301" w14:textId="1BEB04E1" w:rsidR="006F2E5D" w:rsidRPr="004D6AFD" w:rsidRDefault="006F2E5D" w:rsidP="006F2E5D">
                  <w:pPr>
                    <w:ind w:firstLine="45"/>
                    <w:rPr>
                      <w:rFonts w:ascii="Times New Roman" w:hAnsi="Times New Roman"/>
                      <w:sz w:val="24"/>
                      <w:szCs w:val="24"/>
                      <w:lang w:val="kk-KZ"/>
                    </w:rPr>
                  </w:pPr>
                  <w:r w:rsidRPr="004D6AFD">
                    <w:rPr>
                      <w:rFonts w:ascii="Times New Roman" w:hAnsi="Times New Roman"/>
                      <w:sz w:val="24"/>
                      <w:szCs w:val="24"/>
                      <w:lang w:val="kk-KZ"/>
                    </w:rPr>
                    <w:t>Қосалқы аймақ</w:t>
                  </w:r>
                </w:p>
              </w:tc>
              <w:tc>
                <w:tcPr>
                  <w:tcW w:w="1559" w:type="dxa"/>
                </w:tcPr>
                <w:p w14:paraId="6B226207" w14:textId="6036B3AF" w:rsidR="006F2E5D" w:rsidRPr="004D6AFD" w:rsidRDefault="006F2E5D" w:rsidP="006F2E5D">
                  <w:pPr>
                    <w:ind w:firstLine="459"/>
                    <w:rPr>
                      <w:rFonts w:ascii="Times New Roman" w:hAnsi="Times New Roman"/>
                      <w:sz w:val="24"/>
                      <w:szCs w:val="24"/>
                      <w:lang w:val="kk-KZ"/>
                    </w:rPr>
                  </w:pPr>
                  <w:r w:rsidRPr="004D6AFD">
                    <w:rPr>
                      <w:rFonts w:ascii="Times New Roman" w:hAnsi="Times New Roman"/>
                      <w:sz w:val="24"/>
                      <w:szCs w:val="24"/>
                      <w:lang w:val="kk-KZ"/>
                    </w:rPr>
                    <w:t>67,61</w:t>
                  </w:r>
                </w:p>
              </w:tc>
            </w:tr>
            <w:tr w:rsidR="006F2E5D" w:rsidRPr="004D6AFD" w14:paraId="0A28A850" w14:textId="77777777" w:rsidTr="00704A15">
              <w:trPr>
                <w:trHeight w:val="69"/>
              </w:trPr>
              <w:tc>
                <w:tcPr>
                  <w:tcW w:w="840" w:type="dxa"/>
                </w:tcPr>
                <w:p w14:paraId="1E4BB9DA" w14:textId="77777777" w:rsidR="006F2E5D" w:rsidRPr="004D6AFD" w:rsidRDefault="006F2E5D" w:rsidP="006F2E5D">
                  <w:pPr>
                    <w:ind w:firstLine="459"/>
                    <w:rPr>
                      <w:rFonts w:ascii="Times New Roman" w:hAnsi="Times New Roman"/>
                      <w:sz w:val="24"/>
                      <w:szCs w:val="24"/>
                      <w:lang w:val="kk-KZ"/>
                    </w:rPr>
                  </w:pPr>
                </w:p>
              </w:tc>
              <w:tc>
                <w:tcPr>
                  <w:tcW w:w="2132" w:type="dxa"/>
                </w:tcPr>
                <w:p w14:paraId="5A259159" w14:textId="6CF6A66E" w:rsidR="006F2E5D" w:rsidRPr="004D6AFD" w:rsidRDefault="006F2E5D" w:rsidP="006F2E5D">
                  <w:pPr>
                    <w:ind w:firstLine="459"/>
                    <w:rPr>
                      <w:rFonts w:ascii="Times New Roman" w:hAnsi="Times New Roman"/>
                      <w:sz w:val="24"/>
                      <w:szCs w:val="24"/>
                      <w:lang w:val="kk-KZ"/>
                    </w:rPr>
                  </w:pPr>
                  <w:r w:rsidRPr="004D6AFD">
                    <w:rPr>
                      <w:rFonts w:ascii="Times New Roman" w:hAnsi="Times New Roman"/>
                      <w:sz w:val="24"/>
                      <w:szCs w:val="24"/>
                      <w:lang w:val="kk-KZ"/>
                    </w:rPr>
                    <w:t>Барлығы:</w:t>
                  </w:r>
                </w:p>
              </w:tc>
              <w:tc>
                <w:tcPr>
                  <w:tcW w:w="1559" w:type="dxa"/>
                </w:tcPr>
                <w:p w14:paraId="6E45E32A" w14:textId="413FA5E7" w:rsidR="006F2E5D" w:rsidRPr="004D6AFD" w:rsidRDefault="006F2E5D" w:rsidP="006F2E5D">
                  <w:pPr>
                    <w:ind w:firstLine="459"/>
                    <w:rPr>
                      <w:rFonts w:ascii="Times New Roman" w:hAnsi="Times New Roman"/>
                      <w:sz w:val="24"/>
                      <w:szCs w:val="24"/>
                      <w:lang w:val="kk-KZ"/>
                    </w:rPr>
                  </w:pPr>
                  <w:r w:rsidRPr="004D6AFD">
                    <w:rPr>
                      <w:rFonts w:ascii="Times New Roman" w:hAnsi="Times New Roman"/>
                      <w:sz w:val="24"/>
                      <w:szCs w:val="24"/>
                      <w:lang w:val="kk-KZ"/>
                    </w:rPr>
                    <w:t>948,01</w:t>
                  </w:r>
                </w:p>
              </w:tc>
            </w:tr>
          </w:tbl>
          <w:p w14:paraId="5D9D4D6F" w14:textId="43D7B081" w:rsidR="006F2E5D" w:rsidRPr="004D6AFD" w:rsidRDefault="006F2E5D" w:rsidP="006F2E5D">
            <w:pPr>
              <w:ind w:firstLine="601"/>
              <w:jc w:val="both"/>
              <w:rPr>
                <w:rFonts w:ascii="Times New Roman" w:eastAsia="Times New Roman" w:hAnsi="Times New Roman" w:cs="Times New Roman"/>
                <w:sz w:val="24"/>
                <w:szCs w:val="24"/>
                <w:lang w:val="kk-KZ" w:eastAsia="ru-RU"/>
              </w:rPr>
            </w:pPr>
          </w:p>
        </w:tc>
        <w:tc>
          <w:tcPr>
            <w:tcW w:w="5074" w:type="dxa"/>
          </w:tcPr>
          <w:p w14:paraId="209F24EA" w14:textId="26196BA4" w:rsidR="006F2E5D" w:rsidRPr="004D6AFD" w:rsidRDefault="006F2E5D" w:rsidP="006F2E5D">
            <w:pPr>
              <w:pStyle w:val="pc"/>
              <w:rPr>
                <w:rStyle w:val="s1"/>
                <w:lang w:val="kk-KZ"/>
              </w:rPr>
            </w:pPr>
            <w:r w:rsidRPr="004D6AFD">
              <w:rPr>
                <w:rStyle w:val="s1"/>
                <w:lang w:val="kk-KZ"/>
              </w:rPr>
              <w:t>Сарыарқа» арнайы экономикалық аймақ аумағының жоспары</w:t>
            </w:r>
          </w:p>
          <w:p w14:paraId="7A334372" w14:textId="77777777" w:rsidR="006F2E5D" w:rsidRPr="004D6AFD" w:rsidRDefault="006F2E5D" w:rsidP="006F2E5D">
            <w:pPr>
              <w:ind w:firstLine="459"/>
              <w:jc w:val="both"/>
              <w:rPr>
                <w:rFonts w:ascii="Times New Roman" w:eastAsia="Times New Roman" w:hAnsi="Times New Roman" w:cs="Times New Roman"/>
                <w:sz w:val="24"/>
                <w:szCs w:val="24"/>
                <w:lang w:val="kk-KZ" w:eastAsia="ru-RU"/>
              </w:rPr>
            </w:pPr>
          </w:p>
          <w:p w14:paraId="7FE8CA22" w14:textId="05E9ECEF" w:rsidR="006F2E5D" w:rsidRPr="004D6AFD" w:rsidRDefault="006F2E5D" w:rsidP="006F2E5D">
            <w:pPr>
              <w:ind w:firstLine="459"/>
              <w:jc w:val="both"/>
              <w:rPr>
                <w:rFonts w:ascii="Times New Roman" w:eastAsia="Times New Roman" w:hAnsi="Times New Roman" w:cs="Times New Roman"/>
                <w:sz w:val="24"/>
                <w:szCs w:val="24"/>
                <w:lang w:val="kk-KZ" w:eastAsia="ru-RU"/>
              </w:rPr>
            </w:pPr>
            <w:r w:rsidRPr="004D6AFD">
              <w:rPr>
                <w:noProof/>
                <w:lang w:eastAsia="ru-RU"/>
              </w:rPr>
              <w:drawing>
                <wp:inline distT="0" distB="0" distL="0" distR="0" wp14:anchorId="72613CE7" wp14:editId="05871E9F">
                  <wp:extent cx="1619250" cy="2719705"/>
                  <wp:effectExtent l="0" t="0" r="0" b="444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1173"/>
                          <a:stretch/>
                        </pic:blipFill>
                        <pic:spPr bwMode="auto">
                          <a:xfrm>
                            <a:off x="0" y="0"/>
                            <a:ext cx="1646850" cy="2766062"/>
                          </a:xfrm>
                          <a:prstGeom prst="rect">
                            <a:avLst/>
                          </a:prstGeom>
                          <a:ln>
                            <a:noFill/>
                          </a:ln>
                          <a:extLst>
                            <a:ext uri="{53640926-AAD7-44D8-BBD7-CCE9431645EC}">
                              <a14:shadowObscured xmlns:a14="http://schemas.microsoft.com/office/drawing/2010/main"/>
                            </a:ext>
                          </a:extLst>
                        </pic:spPr>
                      </pic:pic>
                    </a:graphicData>
                  </a:graphic>
                </wp:inline>
              </w:drawing>
            </w:r>
          </w:p>
          <w:tbl>
            <w:tblPr>
              <w:tblStyle w:val="a3"/>
              <w:tblpPr w:leftFromText="180" w:rightFromText="180" w:vertAnchor="text" w:horzAnchor="margin" w:tblpXSpec="center" w:tblpY="220"/>
              <w:tblOverlap w:val="never"/>
              <w:tblW w:w="4531" w:type="dxa"/>
              <w:tblLayout w:type="fixed"/>
              <w:tblLook w:val="04A0" w:firstRow="1" w:lastRow="0" w:firstColumn="1" w:lastColumn="0" w:noHBand="0" w:noVBand="1"/>
            </w:tblPr>
            <w:tblGrid>
              <w:gridCol w:w="840"/>
              <w:gridCol w:w="2132"/>
              <w:gridCol w:w="1559"/>
            </w:tblGrid>
            <w:tr w:rsidR="006F2E5D" w:rsidRPr="004D6AFD" w14:paraId="2FF5FC82" w14:textId="77777777" w:rsidTr="00704A15">
              <w:trPr>
                <w:trHeight w:val="69"/>
              </w:trPr>
              <w:tc>
                <w:tcPr>
                  <w:tcW w:w="840" w:type="dxa"/>
                </w:tcPr>
                <w:p w14:paraId="31DF780C" w14:textId="77777777" w:rsidR="006F2E5D" w:rsidRPr="004D6AFD" w:rsidRDefault="006F2E5D" w:rsidP="006F2E5D">
                  <w:pPr>
                    <w:ind w:firstLine="34"/>
                    <w:jc w:val="center"/>
                    <w:rPr>
                      <w:rFonts w:ascii="Times New Roman" w:hAnsi="Times New Roman"/>
                      <w:b/>
                      <w:sz w:val="24"/>
                      <w:szCs w:val="24"/>
                      <w:lang w:val="kk-KZ"/>
                    </w:rPr>
                  </w:pPr>
                  <w:r w:rsidRPr="004D6AFD">
                    <w:rPr>
                      <w:rFonts w:ascii="Times New Roman" w:hAnsi="Times New Roman"/>
                      <w:b/>
                      <w:sz w:val="24"/>
                      <w:szCs w:val="24"/>
                      <w:lang w:val="kk-KZ"/>
                    </w:rPr>
                    <w:t>№</w:t>
                  </w:r>
                </w:p>
                <w:p w14:paraId="7577BD6B" w14:textId="650D29E4" w:rsidR="006F2E5D" w:rsidRPr="004D6AFD" w:rsidRDefault="006F2E5D" w:rsidP="006F2E5D">
                  <w:pPr>
                    <w:ind w:firstLine="34"/>
                    <w:jc w:val="center"/>
                    <w:rPr>
                      <w:rFonts w:ascii="Times New Roman" w:hAnsi="Times New Roman"/>
                      <w:b/>
                      <w:sz w:val="24"/>
                      <w:szCs w:val="24"/>
                      <w:lang w:val="kk-KZ"/>
                    </w:rPr>
                  </w:pPr>
                  <w:r w:rsidRPr="004D6AFD">
                    <w:rPr>
                      <w:rFonts w:ascii="Times New Roman" w:hAnsi="Times New Roman"/>
                      <w:b/>
                      <w:sz w:val="24"/>
                      <w:szCs w:val="24"/>
                      <w:lang w:val="kk-KZ"/>
                    </w:rPr>
                    <w:t>р/б</w:t>
                  </w:r>
                </w:p>
              </w:tc>
              <w:tc>
                <w:tcPr>
                  <w:tcW w:w="2132" w:type="dxa"/>
                </w:tcPr>
                <w:p w14:paraId="0DAAB4ED" w14:textId="1EA8F18D" w:rsidR="006F2E5D" w:rsidRPr="004D6AFD" w:rsidRDefault="006F2E5D" w:rsidP="006F2E5D">
                  <w:pPr>
                    <w:ind w:firstLine="45"/>
                    <w:rPr>
                      <w:rFonts w:ascii="Times New Roman" w:hAnsi="Times New Roman"/>
                      <w:b/>
                      <w:sz w:val="24"/>
                      <w:szCs w:val="24"/>
                      <w:lang w:val="kk-KZ"/>
                    </w:rPr>
                  </w:pPr>
                  <w:r w:rsidRPr="004D6AFD">
                    <w:rPr>
                      <w:rFonts w:ascii="Times New Roman" w:hAnsi="Times New Roman"/>
                      <w:b/>
                      <w:sz w:val="24"/>
                      <w:szCs w:val="24"/>
                      <w:lang w:val="kk-KZ"/>
                    </w:rPr>
                    <w:t>Аймақ атауы</w:t>
                  </w:r>
                </w:p>
              </w:tc>
              <w:tc>
                <w:tcPr>
                  <w:tcW w:w="1559" w:type="dxa"/>
                </w:tcPr>
                <w:p w14:paraId="68EB8FBC" w14:textId="17C69E57" w:rsidR="006F2E5D" w:rsidRPr="004D6AFD" w:rsidRDefault="006F2E5D" w:rsidP="006F2E5D">
                  <w:pPr>
                    <w:jc w:val="center"/>
                    <w:rPr>
                      <w:rFonts w:ascii="Times New Roman" w:hAnsi="Times New Roman"/>
                      <w:b/>
                      <w:sz w:val="24"/>
                      <w:szCs w:val="24"/>
                      <w:lang w:val="kk-KZ"/>
                    </w:rPr>
                  </w:pPr>
                  <w:r w:rsidRPr="004D6AFD">
                    <w:rPr>
                      <w:rFonts w:ascii="Times New Roman" w:hAnsi="Times New Roman"/>
                      <w:b/>
                      <w:sz w:val="24"/>
                      <w:szCs w:val="24"/>
                      <w:lang w:val="kk-KZ"/>
                    </w:rPr>
                    <w:t>Жалпы ауданы, га</w:t>
                  </w:r>
                </w:p>
              </w:tc>
            </w:tr>
            <w:tr w:rsidR="006F2E5D" w:rsidRPr="004D6AFD" w14:paraId="6787A4E0" w14:textId="77777777" w:rsidTr="00704A15">
              <w:trPr>
                <w:trHeight w:val="69"/>
              </w:trPr>
              <w:tc>
                <w:tcPr>
                  <w:tcW w:w="840" w:type="dxa"/>
                </w:tcPr>
                <w:p w14:paraId="0AE4DF92" w14:textId="77777777" w:rsidR="006F2E5D" w:rsidRPr="004D6AFD" w:rsidRDefault="006F2E5D" w:rsidP="006F2E5D">
                  <w:pPr>
                    <w:ind w:firstLine="34"/>
                    <w:jc w:val="center"/>
                    <w:rPr>
                      <w:rFonts w:ascii="Times New Roman" w:hAnsi="Times New Roman"/>
                      <w:sz w:val="24"/>
                      <w:szCs w:val="24"/>
                      <w:lang w:val="kk-KZ"/>
                    </w:rPr>
                  </w:pPr>
                  <w:r w:rsidRPr="004D6AFD">
                    <w:rPr>
                      <w:rFonts w:ascii="Times New Roman" w:hAnsi="Times New Roman"/>
                      <w:sz w:val="24"/>
                      <w:szCs w:val="24"/>
                      <w:lang w:val="kk-KZ"/>
                    </w:rPr>
                    <w:t>1</w:t>
                  </w:r>
                </w:p>
              </w:tc>
              <w:tc>
                <w:tcPr>
                  <w:tcW w:w="2132" w:type="dxa"/>
                </w:tcPr>
                <w:p w14:paraId="09619D70" w14:textId="04848590" w:rsidR="006F2E5D" w:rsidRPr="004D6AFD" w:rsidRDefault="006F2E5D" w:rsidP="006F2E5D">
                  <w:pPr>
                    <w:ind w:left="-97"/>
                    <w:jc w:val="center"/>
                    <w:rPr>
                      <w:rFonts w:ascii="Times New Roman" w:hAnsi="Times New Roman"/>
                      <w:sz w:val="24"/>
                      <w:szCs w:val="24"/>
                      <w:lang w:val="kk-KZ"/>
                    </w:rPr>
                  </w:pPr>
                  <w:r w:rsidRPr="004D6AFD">
                    <w:rPr>
                      <w:rFonts w:ascii="Times New Roman" w:hAnsi="Times New Roman" w:cs="Times New Roman"/>
                      <w:sz w:val="24"/>
                      <w:szCs w:val="24"/>
                      <w:lang w:val="kk-KZ"/>
                    </w:rPr>
                    <w:t>«Сарыарқа» АЭА</w:t>
                  </w:r>
                </w:p>
              </w:tc>
              <w:tc>
                <w:tcPr>
                  <w:tcW w:w="1559" w:type="dxa"/>
                </w:tcPr>
                <w:p w14:paraId="00E18A6A" w14:textId="25C3C631" w:rsidR="006F2E5D" w:rsidRPr="004D6AFD" w:rsidRDefault="006F2E5D" w:rsidP="006F2E5D">
                  <w:pPr>
                    <w:ind w:firstLine="459"/>
                    <w:rPr>
                      <w:rFonts w:ascii="Times New Roman" w:hAnsi="Times New Roman"/>
                      <w:sz w:val="24"/>
                      <w:szCs w:val="24"/>
                      <w:lang w:val="kk-KZ"/>
                    </w:rPr>
                  </w:pPr>
                  <w:r w:rsidRPr="004D6AFD">
                    <w:rPr>
                      <w:rFonts w:ascii="Times New Roman" w:hAnsi="Times New Roman"/>
                      <w:sz w:val="24"/>
                      <w:szCs w:val="24"/>
                      <w:lang w:val="kk-KZ"/>
                    </w:rPr>
                    <w:t>880,4</w:t>
                  </w:r>
                </w:p>
              </w:tc>
            </w:tr>
            <w:tr w:rsidR="006F2E5D" w:rsidRPr="004D6AFD" w14:paraId="531C0B18" w14:textId="77777777" w:rsidTr="00704A15">
              <w:trPr>
                <w:trHeight w:val="69"/>
              </w:trPr>
              <w:tc>
                <w:tcPr>
                  <w:tcW w:w="840" w:type="dxa"/>
                </w:tcPr>
                <w:p w14:paraId="4525A32F" w14:textId="4A80ECAC" w:rsidR="006F2E5D" w:rsidRPr="004D6AFD" w:rsidRDefault="006F2E5D" w:rsidP="006F2E5D">
                  <w:pPr>
                    <w:ind w:firstLine="34"/>
                    <w:jc w:val="center"/>
                    <w:rPr>
                      <w:rFonts w:ascii="Times New Roman" w:hAnsi="Times New Roman"/>
                      <w:sz w:val="24"/>
                      <w:szCs w:val="24"/>
                      <w:lang w:val="kk-KZ"/>
                    </w:rPr>
                  </w:pPr>
                  <w:r w:rsidRPr="004D6AFD">
                    <w:rPr>
                      <w:rFonts w:ascii="Times New Roman" w:hAnsi="Times New Roman"/>
                      <w:sz w:val="24"/>
                      <w:szCs w:val="24"/>
                      <w:lang w:val="kk-KZ"/>
                    </w:rPr>
                    <w:lastRenderedPageBreak/>
                    <w:t>2</w:t>
                  </w:r>
                </w:p>
              </w:tc>
              <w:tc>
                <w:tcPr>
                  <w:tcW w:w="2132" w:type="dxa"/>
                </w:tcPr>
                <w:p w14:paraId="4FF20FED" w14:textId="7258368A" w:rsidR="006F2E5D" w:rsidRPr="004D6AFD" w:rsidRDefault="006F2E5D" w:rsidP="006F2E5D">
                  <w:pPr>
                    <w:jc w:val="center"/>
                    <w:rPr>
                      <w:rFonts w:ascii="Times New Roman" w:hAnsi="Times New Roman"/>
                      <w:sz w:val="24"/>
                      <w:szCs w:val="24"/>
                      <w:lang w:val="kk-KZ"/>
                    </w:rPr>
                  </w:pPr>
                  <w:r w:rsidRPr="004D6AFD">
                    <w:rPr>
                      <w:rFonts w:ascii="Times New Roman" w:hAnsi="Times New Roman"/>
                      <w:sz w:val="24"/>
                      <w:szCs w:val="24"/>
                      <w:lang w:val="kk-KZ"/>
                    </w:rPr>
                    <w:t>Қосалқы аймақ</w:t>
                  </w:r>
                </w:p>
              </w:tc>
              <w:tc>
                <w:tcPr>
                  <w:tcW w:w="1559" w:type="dxa"/>
                </w:tcPr>
                <w:p w14:paraId="1459C660" w14:textId="0DDBAF35" w:rsidR="006F2E5D" w:rsidRPr="004D6AFD" w:rsidRDefault="006F2E5D" w:rsidP="006F2E5D">
                  <w:pPr>
                    <w:ind w:firstLine="459"/>
                    <w:rPr>
                      <w:rFonts w:ascii="Times New Roman" w:hAnsi="Times New Roman"/>
                      <w:sz w:val="24"/>
                      <w:szCs w:val="24"/>
                      <w:lang w:val="kk-KZ"/>
                    </w:rPr>
                  </w:pPr>
                  <w:r w:rsidRPr="004D6AFD">
                    <w:rPr>
                      <w:rFonts w:ascii="Times New Roman" w:hAnsi="Times New Roman"/>
                      <w:sz w:val="24"/>
                      <w:szCs w:val="24"/>
                      <w:lang w:val="kk-KZ"/>
                    </w:rPr>
                    <w:t>60,11</w:t>
                  </w:r>
                </w:p>
              </w:tc>
            </w:tr>
            <w:tr w:rsidR="006F2E5D" w:rsidRPr="004D6AFD" w14:paraId="3CC2A941" w14:textId="77777777" w:rsidTr="00704A15">
              <w:trPr>
                <w:trHeight w:val="69"/>
              </w:trPr>
              <w:tc>
                <w:tcPr>
                  <w:tcW w:w="840" w:type="dxa"/>
                </w:tcPr>
                <w:p w14:paraId="75E276BA" w14:textId="77777777" w:rsidR="006F2E5D" w:rsidRPr="004D6AFD" w:rsidRDefault="006F2E5D" w:rsidP="006F2E5D">
                  <w:pPr>
                    <w:ind w:firstLine="459"/>
                    <w:rPr>
                      <w:rFonts w:ascii="Times New Roman" w:hAnsi="Times New Roman"/>
                      <w:sz w:val="24"/>
                      <w:szCs w:val="24"/>
                      <w:lang w:val="kk-KZ"/>
                    </w:rPr>
                  </w:pPr>
                </w:p>
              </w:tc>
              <w:tc>
                <w:tcPr>
                  <w:tcW w:w="2132" w:type="dxa"/>
                </w:tcPr>
                <w:p w14:paraId="0BF1A3B3" w14:textId="67A434FA" w:rsidR="006F2E5D" w:rsidRPr="004D6AFD" w:rsidRDefault="006F2E5D" w:rsidP="006F2E5D">
                  <w:pPr>
                    <w:ind w:firstLine="459"/>
                    <w:rPr>
                      <w:rFonts w:ascii="Times New Roman" w:hAnsi="Times New Roman"/>
                      <w:sz w:val="24"/>
                      <w:szCs w:val="24"/>
                      <w:lang w:val="kk-KZ"/>
                    </w:rPr>
                  </w:pPr>
                  <w:r w:rsidRPr="004D6AFD">
                    <w:rPr>
                      <w:rFonts w:ascii="Times New Roman" w:hAnsi="Times New Roman"/>
                      <w:sz w:val="24"/>
                      <w:szCs w:val="24"/>
                      <w:lang w:val="kk-KZ"/>
                    </w:rPr>
                    <w:t>Барлығы:</w:t>
                  </w:r>
                </w:p>
              </w:tc>
              <w:tc>
                <w:tcPr>
                  <w:tcW w:w="1559" w:type="dxa"/>
                </w:tcPr>
                <w:p w14:paraId="5021D3AE" w14:textId="41285CA1" w:rsidR="006F2E5D" w:rsidRPr="004D6AFD" w:rsidRDefault="006F2E5D" w:rsidP="006F2E5D">
                  <w:pPr>
                    <w:ind w:firstLine="459"/>
                    <w:rPr>
                      <w:rFonts w:ascii="Times New Roman" w:hAnsi="Times New Roman"/>
                      <w:sz w:val="24"/>
                      <w:szCs w:val="24"/>
                      <w:lang w:val="kk-KZ"/>
                    </w:rPr>
                  </w:pPr>
                  <w:r w:rsidRPr="004D6AFD">
                    <w:rPr>
                      <w:rFonts w:ascii="Times New Roman" w:hAnsi="Times New Roman"/>
                      <w:sz w:val="24"/>
                      <w:szCs w:val="24"/>
                      <w:lang w:val="kk-KZ"/>
                    </w:rPr>
                    <w:t>940,51</w:t>
                  </w:r>
                </w:p>
              </w:tc>
            </w:tr>
          </w:tbl>
          <w:p w14:paraId="2F86F2F4" w14:textId="77777777" w:rsidR="006F2E5D" w:rsidRPr="004D6AFD" w:rsidRDefault="006F2E5D" w:rsidP="006F2E5D">
            <w:pPr>
              <w:ind w:firstLine="459"/>
              <w:jc w:val="both"/>
              <w:rPr>
                <w:rFonts w:ascii="Times New Roman" w:eastAsia="Times New Roman" w:hAnsi="Times New Roman" w:cs="Times New Roman"/>
                <w:sz w:val="24"/>
                <w:szCs w:val="24"/>
                <w:lang w:val="kk-KZ" w:eastAsia="ru-RU"/>
              </w:rPr>
            </w:pPr>
          </w:p>
          <w:p w14:paraId="76B08006" w14:textId="2830C779" w:rsidR="006F2E5D" w:rsidRPr="004D6AFD" w:rsidRDefault="006F2E5D" w:rsidP="006F2E5D">
            <w:pPr>
              <w:ind w:firstLine="459"/>
              <w:jc w:val="both"/>
              <w:rPr>
                <w:rFonts w:ascii="Times New Roman" w:eastAsia="Times New Roman" w:hAnsi="Times New Roman" w:cs="Times New Roman"/>
                <w:sz w:val="24"/>
                <w:szCs w:val="24"/>
                <w:lang w:val="kk-KZ" w:eastAsia="ru-RU"/>
              </w:rPr>
            </w:pPr>
          </w:p>
        </w:tc>
        <w:tc>
          <w:tcPr>
            <w:tcW w:w="3100" w:type="dxa"/>
          </w:tcPr>
          <w:p w14:paraId="430F2A1F" w14:textId="145372A3" w:rsidR="006F2E5D" w:rsidRDefault="00B9010E" w:rsidP="006F2E5D">
            <w:pPr>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lastRenderedPageBreak/>
              <w:t>Қ</w:t>
            </w:r>
            <w:r w:rsidR="006F2E5D" w:rsidRPr="00E60FA6">
              <w:rPr>
                <w:rFonts w:ascii="Times New Roman" w:eastAsia="Times New Roman" w:hAnsi="Times New Roman" w:cs="Times New Roman"/>
                <w:sz w:val="24"/>
                <w:szCs w:val="24"/>
                <w:lang w:val="kk-KZ" w:eastAsia="ru-RU"/>
              </w:rPr>
              <w:t xml:space="preserve">Р «Арнайы экономикалық және индустриялық аймақтар туралы» Заңының 20-бабына сәйкес «Сарыарқа» арнайы экономикалық аймағының Басқарушы компаниясы» АҚ мен «РенЭлл Караганда» ЖШС арасында қабылданған міндемелерді орындамауына байланысты 2022 жылғы 11 қазанда арнайы экономикалық аймақтың  қатысушысы ретінде қызметті жүзеге асыру шарты бұзылды                                                    </w:t>
            </w:r>
            <w:r w:rsidR="006F2E5D" w:rsidRPr="000375B1">
              <w:rPr>
                <w:rFonts w:ascii="Times New Roman" w:eastAsia="Times New Roman" w:hAnsi="Times New Roman" w:cs="Times New Roman"/>
                <w:i/>
                <w:sz w:val="24"/>
                <w:szCs w:val="24"/>
                <w:lang w:val="kk-KZ" w:eastAsia="ru-RU"/>
              </w:rPr>
              <w:t>(2021 жылғы 27 тамыздағы №87</w:t>
            </w:r>
            <w:r w:rsidR="006F2E5D">
              <w:rPr>
                <w:rFonts w:ascii="Times New Roman" w:eastAsia="Times New Roman" w:hAnsi="Times New Roman" w:cs="Times New Roman"/>
                <w:i/>
                <w:sz w:val="24"/>
                <w:szCs w:val="24"/>
                <w:lang w:val="kk-KZ" w:eastAsia="ru-RU"/>
              </w:rPr>
              <w:t xml:space="preserve"> шарт</w:t>
            </w:r>
            <w:r w:rsidR="006F2E5D" w:rsidRPr="000375B1">
              <w:rPr>
                <w:rFonts w:ascii="Times New Roman" w:eastAsia="Times New Roman" w:hAnsi="Times New Roman" w:cs="Times New Roman"/>
                <w:i/>
                <w:sz w:val="24"/>
                <w:szCs w:val="24"/>
                <w:lang w:val="kk-KZ" w:eastAsia="ru-RU"/>
              </w:rPr>
              <w:t>).</w:t>
            </w:r>
          </w:p>
          <w:p w14:paraId="6C2C6B2D" w14:textId="62110C3B" w:rsidR="006F2E5D" w:rsidRPr="004D6AFD" w:rsidRDefault="006F2E5D" w:rsidP="006F2E5D">
            <w:pPr>
              <w:jc w:val="both"/>
              <w:rPr>
                <w:rFonts w:ascii="Times New Roman" w:hAnsi="Times New Roman" w:cs="Times New Roman"/>
                <w:sz w:val="24"/>
                <w:szCs w:val="24"/>
                <w:lang w:val="kk-KZ"/>
              </w:rPr>
            </w:pPr>
            <w:r w:rsidRPr="004D6AFD">
              <w:rPr>
                <w:rFonts w:ascii="Times New Roman" w:hAnsi="Times New Roman" w:cs="Times New Roman"/>
                <w:sz w:val="24"/>
                <w:szCs w:val="24"/>
                <w:lang w:val="kk-KZ"/>
              </w:rPr>
              <w:t>Облыс әкімдігі бұрын АЭА аумағына берілген жер учаскесінде Қарағанды қаласының Оңтүстік-</w:t>
            </w:r>
            <w:r w:rsidRPr="004D6AFD">
              <w:rPr>
                <w:rFonts w:ascii="Times New Roman" w:hAnsi="Times New Roman" w:cs="Times New Roman"/>
                <w:sz w:val="24"/>
                <w:szCs w:val="24"/>
                <w:lang w:val="kk-KZ"/>
              </w:rPr>
              <w:lastRenderedPageBreak/>
              <w:t>Шығыс бөлігінде 200 төсектік перинаталдық орталық құрылысын салу туралы шешім қабылдады.</w:t>
            </w:r>
          </w:p>
        </w:tc>
      </w:tr>
    </w:tbl>
    <w:p w14:paraId="4E6ABA8A" w14:textId="77777777" w:rsidR="004725C9" w:rsidRPr="008C0CF2" w:rsidRDefault="004725C9" w:rsidP="005A2C0F">
      <w:pPr>
        <w:rPr>
          <w:rFonts w:ascii="Times New Roman" w:hAnsi="Times New Roman" w:cs="Times New Roman"/>
          <w:sz w:val="24"/>
          <w:szCs w:val="24"/>
          <w:lang w:val="kk-KZ"/>
        </w:rPr>
      </w:pPr>
    </w:p>
    <w:sectPr w:rsidR="004725C9" w:rsidRPr="008C0CF2" w:rsidSect="00E7595A">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18"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F6352" w14:textId="77777777" w:rsidR="001F45D5" w:rsidRDefault="001F45D5" w:rsidP="007D3729">
      <w:pPr>
        <w:spacing w:after="0" w:line="240" w:lineRule="auto"/>
      </w:pPr>
      <w:r>
        <w:separator/>
      </w:r>
    </w:p>
  </w:endnote>
  <w:endnote w:type="continuationSeparator" w:id="0">
    <w:p w14:paraId="3B6C8D8C" w14:textId="77777777" w:rsidR="001F45D5" w:rsidRDefault="001F45D5" w:rsidP="007D3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한양신명조">
    <w:altName w:val="Arial Unicode MS"/>
    <w:panose1 w:val="00000000000000000000"/>
    <w:charset w:val="81"/>
    <w:family w:val="roman"/>
    <w:notTrueType/>
    <w:pitch w:val="default"/>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779F" w14:textId="77777777" w:rsidR="00E7595A" w:rsidRDefault="00E7595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2E804" w14:textId="77777777" w:rsidR="00E7595A" w:rsidRDefault="00E7595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BB3F9" w14:textId="77777777" w:rsidR="00E7595A" w:rsidRDefault="00E7595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DE187" w14:textId="77777777" w:rsidR="001F45D5" w:rsidRDefault="001F45D5" w:rsidP="007D3729">
      <w:pPr>
        <w:spacing w:after="0" w:line="240" w:lineRule="auto"/>
      </w:pPr>
      <w:r>
        <w:separator/>
      </w:r>
    </w:p>
  </w:footnote>
  <w:footnote w:type="continuationSeparator" w:id="0">
    <w:p w14:paraId="2E4A46AD" w14:textId="77777777" w:rsidR="001F45D5" w:rsidRDefault="001F45D5" w:rsidP="007D37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26D07" w14:textId="77777777" w:rsidR="00E7595A" w:rsidRDefault="00E7595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104385"/>
      <w:docPartObj>
        <w:docPartGallery w:val="Page Numbers (Top of Page)"/>
        <w:docPartUnique/>
      </w:docPartObj>
    </w:sdtPr>
    <w:sdtEndPr/>
    <w:sdtContent>
      <w:p w14:paraId="31C61E90" w14:textId="1C32D7C7" w:rsidR="00E7595A" w:rsidRDefault="00E7595A">
        <w:pPr>
          <w:pStyle w:val="a6"/>
          <w:jc w:val="center"/>
        </w:pPr>
        <w:r>
          <w:fldChar w:fldCharType="begin"/>
        </w:r>
        <w:r>
          <w:instrText>PAGE   \* MERGEFORMAT</w:instrText>
        </w:r>
        <w:r>
          <w:fldChar w:fldCharType="separate"/>
        </w:r>
        <w:r w:rsidR="00B9010E">
          <w:rPr>
            <w:noProof/>
          </w:rPr>
          <w:t>4</w:t>
        </w:r>
        <w:r>
          <w:fldChar w:fldCharType="end"/>
        </w:r>
      </w:p>
    </w:sdtContent>
  </w:sdt>
  <w:p w14:paraId="10C0CA16" w14:textId="45358899" w:rsidR="007D3729" w:rsidRPr="007D3729" w:rsidRDefault="007D3729" w:rsidP="007D3729">
    <w:pPr>
      <w:pStyle w:val="a6"/>
      <w:jc w:val="right"/>
      <w:rPr>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D18E0" w14:textId="77777777" w:rsidR="00E7595A" w:rsidRDefault="00E759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56ABD"/>
    <w:multiLevelType w:val="multilevel"/>
    <w:tmpl w:val="453EE88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56815ADE"/>
    <w:multiLevelType w:val="hybridMultilevel"/>
    <w:tmpl w:val="294E1576"/>
    <w:lvl w:ilvl="0" w:tplc="B1FECE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9E90B49"/>
    <w:multiLevelType w:val="hybridMultilevel"/>
    <w:tmpl w:val="1084E520"/>
    <w:lvl w:ilvl="0" w:tplc="F63884E6">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3">
    <w:nsid w:val="5AFC4C46"/>
    <w:multiLevelType w:val="hybridMultilevel"/>
    <w:tmpl w:val="C0061F52"/>
    <w:lvl w:ilvl="0" w:tplc="4800AE6A">
      <w:start w:val="6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CF43D1"/>
    <w:multiLevelType w:val="hybridMultilevel"/>
    <w:tmpl w:val="F8906112"/>
    <w:lvl w:ilvl="0" w:tplc="8DD829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804796"/>
    <w:multiLevelType w:val="hybridMultilevel"/>
    <w:tmpl w:val="2C4E0A8E"/>
    <w:lvl w:ilvl="0" w:tplc="1942486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8D3AD1"/>
    <w:multiLevelType w:val="hybridMultilevel"/>
    <w:tmpl w:val="89C02514"/>
    <w:lvl w:ilvl="0" w:tplc="2880330A">
      <w:start w:val="1"/>
      <w:numFmt w:val="decimal"/>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num w:numId="1">
    <w:abstractNumId w:val="4"/>
  </w:num>
  <w:num w:numId="2">
    <w:abstractNumId w:val="0"/>
  </w:num>
  <w:num w:numId="3">
    <w:abstractNumId w:val="5"/>
  </w:num>
  <w:num w:numId="4">
    <w:abstractNumId w:val="3"/>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63F"/>
    <w:rsid w:val="0001493D"/>
    <w:rsid w:val="00016600"/>
    <w:rsid w:val="0001762E"/>
    <w:rsid w:val="000375B1"/>
    <w:rsid w:val="000571EC"/>
    <w:rsid w:val="00057F2B"/>
    <w:rsid w:val="00083CE5"/>
    <w:rsid w:val="00085BD4"/>
    <w:rsid w:val="00092BDF"/>
    <w:rsid w:val="000A04E5"/>
    <w:rsid w:val="000A3226"/>
    <w:rsid w:val="000C5C21"/>
    <w:rsid w:val="000D0C45"/>
    <w:rsid w:val="000D7ACA"/>
    <w:rsid w:val="000E06FE"/>
    <w:rsid w:val="0011314C"/>
    <w:rsid w:val="00134487"/>
    <w:rsid w:val="00135799"/>
    <w:rsid w:val="00145A4F"/>
    <w:rsid w:val="00146C64"/>
    <w:rsid w:val="00147458"/>
    <w:rsid w:val="00160B3C"/>
    <w:rsid w:val="00186C1B"/>
    <w:rsid w:val="0018738A"/>
    <w:rsid w:val="001B456F"/>
    <w:rsid w:val="001D4AFC"/>
    <w:rsid w:val="001D5615"/>
    <w:rsid w:val="001E2021"/>
    <w:rsid w:val="001F45D5"/>
    <w:rsid w:val="002020B5"/>
    <w:rsid w:val="00206888"/>
    <w:rsid w:val="0020777E"/>
    <w:rsid w:val="00210ABF"/>
    <w:rsid w:val="0021358E"/>
    <w:rsid w:val="00223397"/>
    <w:rsid w:val="00223B19"/>
    <w:rsid w:val="00223FC8"/>
    <w:rsid w:val="0023496F"/>
    <w:rsid w:val="00250ABB"/>
    <w:rsid w:val="00251A2D"/>
    <w:rsid w:val="0025649C"/>
    <w:rsid w:val="00260580"/>
    <w:rsid w:val="0027214A"/>
    <w:rsid w:val="002854D6"/>
    <w:rsid w:val="002A497E"/>
    <w:rsid w:val="002C3EE9"/>
    <w:rsid w:val="002D2937"/>
    <w:rsid w:val="002D6FE1"/>
    <w:rsid w:val="002E3B69"/>
    <w:rsid w:val="002E52D0"/>
    <w:rsid w:val="002E6766"/>
    <w:rsid w:val="002F4558"/>
    <w:rsid w:val="002F61A1"/>
    <w:rsid w:val="00300477"/>
    <w:rsid w:val="00305D6D"/>
    <w:rsid w:val="003159C9"/>
    <w:rsid w:val="0033004F"/>
    <w:rsid w:val="00351D14"/>
    <w:rsid w:val="00364D85"/>
    <w:rsid w:val="00383BE3"/>
    <w:rsid w:val="003A74A7"/>
    <w:rsid w:val="003B2A4A"/>
    <w:rsid w:val="003B5B4D"/>
    <w:rsid w:val="003E6A55"/>
    <w:rsid w:val="003F1FD1"/>
    <w:rsid w:val="004050D2"/>
    <w:rsid w:val="00414665"/>
    <w:rsid w:val="00414FCA"/>
    <w:rsid w:val="004229AF"/>
    <w:rsid w:val="00440DC4"/>
    <w:rsid w:val="0044490F"/>
    <w:rsid w:val="00450DEF"/>
    <w:rsid w:val="004628F1"/>
    <w:rsid w:val="004725C9"/>
    <w:rsid w:val="004829CE"/>
    <w:rsid w:val="00494219"/>
    <w:rsid w:val="00497AFC"/>
    <w:rsid w:val="004A2AE8"/>
    <w:rsid w:val="004B503B"/>
    <w:rsid w:val="004D6AFD"/>
    <w:rsid w:val="004D753D"/>
    <w:rsid w:val="004D77EC"/>
    <w:rsid w:val="004F3F9A"/>
    <w:rsid w:val="004F46AD"/>
    <w:rsid w:val="004F561D"/>
    <w:rsid w:val="00500345"/>
    <w:rsid w:val="00505E99"/>
    <w:rsid w:val="00515E0A"/>
    <w:rsid w:val="00516BC2"/>
    <w:rsid w:val="00517F09"/>
    <w:rsid w:val="00533945"/>
    <w:rsid w:val="0053683B"/>
    <w:rsid w:val="00552105"/>
    <w:rsid w:val="00553E63"/>
    <w:rsid w:val="005572CC"/>
    <w:rsid w:val="00564C90"/>
    <w:rsid w:val="00566EE4"/>
    <w:rsid w:val="00573B9C"/>
    <w:rsid w:val="0058212D"/>
    <w:rsid w:val="00590EDB"/>
    <w:rsid w:val="005A2C0F"/>
    <w:rsid w:val="005A4741"/>
    <w:rsid w:val="005A6599"/>
    <w:rsid w:val="005A6851"/>
    <w:rsid w:val="005B4662"/>
    <w:rsid w:val="005C4639"/>
    <w:rsid w:val="005C62FA"/>
    <w:rsid w:val="005D22A4"/>
    <w:rsid w:val="005D4D72"/>
    <w:rsid w:val="00603188"/>
    <w:rsid w:val="006147B1"/>
    <w:rsid w:val="00616856"/>
    <w:rsid w:val="00626202"/>
    <w:rsid w:val="0063738B"/>
    <w:rsid w:val="00641739"/>
    <w:rsid w:val="0064784C"/>
    <w:rsid w:val="00651087"/>
    <w:rsid w:val="00656DB1"/>
    <w:rsid w:val="00660DBD"/>
    <w:rsid w:val="00664942"/>
    <w:rsid w:val="0066565E"/>
    <w:rsid w:val="00671252"/>
    <w:rsid w:val="006713C2"/>
    <w:rsid w:val="00673163"/>
    <w:rsid w:val="00673F0D"/>
    <w:rsid w:val="00674F1E"/>
    <w:rsid w:val="006927D3"/>
    <w:rsid w:val="00694295"/>
    <w:rsid w:val="006A0872"/>
    <w:rsid w:val="006A76A4"/>
    <w:rsid w:val="006D2014"/>
    <w:rsid w:val="006D54F4"/>
    <w:rsid w:val="006F2E5D"/>
    <w:rsid w:val="0070085E"/>
    <w:rsid w:val="00713939"/>
    <w:rsid w:val="00722E6E"/>
    <w:rsid w:val="007328D4"/>
    <w:rsid w:val="00736CB2"/>
    <w:rsid w:val="00772F92"/>
    <w:rsid w:val="00796EBA"/>
    <w:rsid w:val="007B3EDF"/>
    <w:rsid w:val="007C644A"/>
    <w:rsid w:val="007D3729"/>
    <w:rsid w:val="007E7CE6"/>
    <w:rsid w:val="00800C6C"/>
    <w:rsid w:val="00803392"/>
    <w:rsid w:val="008130B1"/>
    <w:rsid w:val="00816231"/>
    <w:rsid w:val="00834191"/>
    <w:rsid w:val="00834C97"/>
    <w:rsid w:val="00857F33"/>
    <w:rsid w:val="0086177D"/>
    <w:rsid w:val="00865273"/>
    <w:rsid w:val="00881144"/>
    <w:rsid w:val="00896A95"/>
    <w:rsid w:val="008B3379"/>
    <w:rsid w:val="008C0CF2"/>
    <w:rsid w:val="008D562F"/>
    <w:rsid w:val="008E6EA1"/>
    <w:rsid w:val="009007E7"/>
    <w:rsid w:val="00903561"/>
    <w:rsid w:val="00924D73"/>
    <w:rsid w:val="009260FB"/>
    <w:rsid w:val="0093249F"/>
    <w:rsid w:val="00946027"/>
    <w:rsid w:val="009545CB"/>
    <w:rsid w:val="0097463F"/>
    <w:rsid w:val="0098646F"/>
    <w:rsid w:val="00992171"/>
    <w:rsid w:val="00993FD7"/>
    <w:rsid w:val="009B3BF8"/>
    <w:rsid w:val="009B6849"/>
    <w:rsid w:val="009C5268"/>
    <w:rsid w:val="009D4A59"/>
    <w:rsid w:val="009D5F63"/>
    <w:rsid w:val="009E2C49"/>
    <w:rsid w:val="00A0397B"/>
    <w:rsid w:val="00A2049A"/>
    <w:rsid w:val="00A20967"/>
    <w:rsid w:val="00A374B7"/>
    <w:rsid w:val="00A40A68"/>
    <w:rsid w:val="00A57574"/>
    <w:rsid w:val="00A7574A"/>
    <w:rsid w:val="00A77B63"/>
    <w:rsid w:val="00A90AEB"/>
    <w:rsid w:val="00AA6ECB"/>
    <w:rsid w:val="00AB6DD7"/>
    <w:rsid w:val="00AD0903"/>
    <w:rsid w:val="00B06BDB"/>
    <w:rsid w:val="00B11619"/>
    <w:rsid w:val="00B13E33"/>
    <w:rsid w:val="00B17839"/>
    <w:rsid w:val="00B2744B"/>
    <w:rsid w:val="00B36781"/>
    <w:rsid w:val="00B44280"/>
    <w:rsid w:val="00B446CD"/>
    <w:rsid w:val="00B47880"/>
    <w:rsid w:val="00B51852"/>
    <w:rsid w:val="00B5481A"/>
    <w:rsid w:val="00B563FD"/>
    <w:rsid w:val="00B85484"/>
    <w:rsid w:val="00B9010E"/>
    <w:rsid w:val="00B90E71"/>
    <w:rsid w:val="00B9256B"/>
    <w:rsid w:val="00B92A45"/>
    <w:rsid w:val="00B94D80"/>
    <w:rsid w:val="00B95C67"/>
    <w:rsid w:val="00BB30D4"/>
    <w:rsid w:val="00BB7881"/>
    <w:rsid w:val="00BC2451"/>
    <w:rsid w:val="00BD069F"/>
    <w:rsid w:val="00C00FC2"/>
    <w:rsid w:val="00C14A68"/>
    <w:rsid w:val="00C6122B"/>
    <w:rsid w:val="00C61C01"/>
    <w:rsid w:val="00C7437C"/>
    <w:rsid w:val="00C82CAA"/>
    <w:rsid w:val="00C83FF9"/>
    <w:rsid w:val="00C94527"/>
    <w:rsid w:val="00CA02C6"/>
    <w:rsid w:val="00CA7F82"/>
    <w:rsid w:val="00CB355B"/>
    <w:rsid w:val="00CB73F0"/>
    <w:rsid w:val="00CC5B17"/>
    <w:rsid w:val="00CC656E"/>
    <w:rsid w:val="00CD6875"/>
    <w:rsid w:val="00CE19DF"/>
    <w:rsid w:val="00CE2EB2"/>
    <w:rsid w:val="00CE4369"/>
    <w:rsid w:val="00CF65B4"/>
    <w:rsid w:val="00D03195"/>
    <w:rsid w:val="00D07CD7"/>
    <w:rsid w:val="00D41D60"/>
    <w:rsid w:val="00D4253E"/>
    <w:rsid w:val="00D459C2"/>
    <w:rsid w:val="00D62E1F"/>
    <w:rsid w:val="00D73FEE"/>
    <w:rsid w:val="00D85F6D"/>
    <w:rsid w:val="00D9550C"/>
    <w:rsid w:val="00DD05E1"/>
    <w:rsid w:val="00DD50A4"/>
    <w:rsid w:val="00DE368D"/>
    <w:rsid w:val="00DF2807"/>
    <w:rsid w:val="00DF40EF"/>
    <w:rsid w:val="00DF6A29"/>
    <w:rsid w:val="00E03673"/>
    <w:rsid w:val="00E04F08"/>
    <w:rsid w:val="00E158A7"/>
    <w:rsid w:val="00E17693"/>
    <w:rsid w:val="00E3086D"/>
    <w:rsid w:val="00E53AAA"/>
    <w:rsid w:val="00E57A4C"/>
    <w:rsid w:val="00E57F3C"/>
    <w:rsid w:val="00E60FA6"/>
    <w:rsid w:val="00E7595A"/>
    <w:rsid w:val="00E809AB"/>
    <w:rsid w:val="00E8542F"/>
    <w:rsid w:val="00E976F8"/>
    <w:rsid w:val="00EA2B69"/>
    <w:rsid w:val="00EA5C92"/>
    <w:rsid w:val="00EB42A9"/>
    <w:rsid w:val="00ED2C7C"/>
    <w:rsid w:val="00ED7F5B"/>
    <w:rsid w:val="00F00F78"/>
    <w:rsid w:val="00F02077"/>
    <w:rsid w:val="00F04C4A"/>
    <w:rsid w:val="00F10BB9"/>
    <w:rsid w:val="00F10FAB"/>
    <w:rsid w:val="00F25B49"/>
    <w:rsid w:val="00F26A5F"/>
    <w:rsid w:val="00F37855"/>
    <w:rsid w:val="00F43A4B"/>
    <w:rsid w:val="00F815EE"/>
    <w:rsid w:val="00FA331D"/>
    <w:rsid w:val="00FC010C"/>
    <w:rsid w:val="00FC13B6"/>
    <w:rsid w:val="00FC249C"/>
    <w:rsid w:val="00FC5109"/>
    <w:rsid w:val="00FC567D"/>
    <w:rsid w:val="00FE7ACB"/>
    <w:rsid w:val="00FF0214"/>
    <w:rsid w:val="00FF0E0A"/>
    <w:rsid w:val="00FF1635"/>
    <w:rsid w:val="00FF5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F0E44"/>
  <w15:docId w15:val="{1E01D724-3541-4836-97CB-50EFA630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4725C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46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маркированный"/>
    <w:basedOn w:val="a"/>
    <w:link w:val="a5"/>
    <w:uiPriority w:val="34"/>
    <w:qFormat/>
    <w:rsid w:val="00EA2B69"/>
    <w:pPr>
      <w:spacing w:after="0" w:line="240" w:lineRule="auto"/>
      <w:ind w:left="720"/>
      <w:contextualSpacing/>
      <w:jc w:val="both"/>
    </w:pPr>
    <w:rPr>
      <w:rFonts w:ascii="Times New Roman" w:eastAsia="Times New Roman" w:hAnsi="Times New Roman" w:cs="Times New Roman"/>
      <w:szCs w:val="20"/>
      <w:lang w:eastAsia="ru-RU"/>
    </w:rPr>
  </w:style>
  <w:style w:type="character" w:customStyle="1" w:styleId="a5">
    <w:name w:val="Абзац списка Знак"/>
    <w:aliases w:val="маркированный Знак"/>
    <w:basedOn w:val="a0"/>
    <w:link w:val="a4"/>
    <w:uiPriority w:val="34"/>
    <w:rsid w:val="00EA2B69"/>
    <w:rPr>
      <w:rFonts w:ascii="Times New Roman" w:eastAsia="Times New Roman" w:hAnsi="Times New Roman" w:cs="Times New Roman"/>
      <w:szCs w:val="20"/>
      <w:lang w:val="ru-RU" w:eastAsia="ru-RU"/>
    </w:rPr>
  </w:style>
  <w:style w:type="paragraph" w:styleId="a6">
    <w:name w:val="header"/>
    <w:basedOn w:val="a"/>
    <w:link w:val="a7"/>
    <w:uiPriority w:val="99"/>
    <w:unhideWhenUsed/>
    <w:rsid w:val="007D372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D3729"/>
  </w:style>
  <w:style w:type="paragraph" w:styleId="a8">
    <w:name w:val="footer"/>
    <w:basedOn w:val="a"/>
    <w:link w:val="a9"/>
    <w:uiPriority w:val="99"/>
    <w:unhideWhenUsed/>
    <w:rsid w:val="007D372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D3729"/>
  </w:style>
  <w:style w:type="character" w:styleId="aa">
    <w:name w:val="Hyperlink"/>
    <w:basedOn w:val="a0"/>
    <w:uiPriority w:val="99"/>
    <w:unhideWhenUsed/>
    <w:rsid w:val="00722E6E"/>
    <w:rPr>
      <w:color w:val="0563C1" w:themeColor="hyperlink"/>
      <w:u w:val="single"/>
    </w:rPr>
  </w:style>
  <w:style w:type="character" w:customStyle="1" w:styleId="1">
    <w:name w:val="Неразрешенное упоминание1"/>
    <w:basedOn w:val="a0"/>
    <w:uiPriority w:val="99"/>
    <w:semiHidden/>
    <w:unhideWhenUsed/>
    <w:rsid w:val="00722E6E"/>
    <w:rPr>
      <w:color w:val="605E5C"/>
      <w:shd w:val="clear" w:color="auto" w:fill="E1DFDD"/>
    </w:rPr>
  </w:style>
  <w:style w:type="paragraph" w:customStyle="1" w:styleId="pc">
    <w:name w:val="pc"/>
    <w:basedOn w:val="a"/>
    <w:rsid w:val="00E809AB"/>
    <w:pPr>
      <w:spacing w:after="0" w:line="240" w:lineRule="auto"/>
      <w:jc w:val="center"/>
    </w:pPr>
    <w:rPr>
      <w:rFonts w:ascii="Times New Roman" w:eastAsiaTheme="minorEastAsia" w:hAnsi="Times New Roman" w:cs="Times New Roman"/>
      <w:color w:val="000000"/>
      <w:sz w:val="24"/>
      <w:szCs w:val="24"/>
      <w:lang w:eastAsia="ru-RU"/>
    </w:rPr>
  </w:style>
  <w:style w:type="character" w:customStyle="1" w:styleId="s1">
    <w:name w:val="s1"/>
    <w:basedOn w:val="a0"/>
    <w:rsid w:val="00E809AB"/>
    <w:rPr>
      <w:rFonts w:ascii="Times New Roman" w:hAnsi="Times New Roman" w:cs="Times New Roman" w:hint="default"/>
      <w:b/>
      <w:bCs/>
      <w:color w:val="000000"/>
    </w:rPr>
  </w:style>
  <w:style w:type="character" w:customStyle="1" w:styleId="s0">
    <w:name w:val="s0"/>
    <w:basedOn w:val="a0"/>
    <w:rsid w:val="00A90AEB"/>
    <w:rPr>
      <w:rFonts w:ascii="Times New Roman" w:hAnsi="Times New Roman" w:cs="Times New Roman" w:hint="default"/>
      <w:b w:val="0"/>
      <w:bCs w:val="0"/>
      <w:i w:val="0"/>
      <w:iCs w:val="0"/>
      <w:color w:val="000000"/>
    </w:rPr>
  </w:style>
  <w:style w:type="paragraph" w:customStyle="1" w:styleId="pj">
    <w:name w:val="pj"/>
    <w:basedOn w:val="a"/>
    <w:rsid w:val="002C3EE9"/>
    <w:pPr>
      <w:spacing w:after="0" w:line="240" w:lineRule="auto"/>
      <w:ind w:firstLine="400"/>
      <w:jc w:val="both"/>
    </w:pPr>
    <w:rPr>
      <w:rFonts w:ascii="Times New Roman" w:eastAsiaTheme="minorEastAsia" w:hAnsi="Times New Roman" w:cs="Times New Roman"/>
      <w:color w:val="000000"/>
      <w:sz w:val="24"/>
      <w:szCs w:val="24"/>
      <w:lang w:eastAsia="ru-RU"/>
    </w:rPr>
  </w:style>
  <w:style w:type="paragraph" w:styleId="ab">
    <w:name w:val="Balloon Text"/>
    <w:basedOn w:val="a"/>
    <w:link w:val="ac"/>
    <w:uiPriority w:val="99"/>
    <w:semiHidden/>
    <w:unhideWhenUsed/>
    <w:rsid w:val="002C3EE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C3EE9"/>
    <w:rPr>
      <w:rFonts w:ascii="Tahoma" w:hAnsi="Tahoma" w:cs="Tahoma"/>
      <w:sz w:val="16"/>
      <w:szCs w:val="16"/>
    </w:rPr>
  </w:style>
  <w:style w:type="paragraph" w:customStyle="1" w:styleId="pr">
    <w:name w:val="pr"/>
    <w:basedOn w:val="a"/>
    <w:rsid w:val="004725C9"/>
    <w:pPr>
      <w:spacing w:after="0" w:line="240" w:lineRule="auto"/>
      <w:jc w:val="right"/>
    </w:pPr>
    <w:rPr>
      <w:rFonts w:ascii="Times New Roman" w:eastAsiaTheme="minorEastAsia" w:hAnsi="Times New Roman" w:cs="Times New Roman"/>
      <w:color w:val="000000"/>
      <w:sz w:val="24"/>
      <w:szCs w:val="24"/>
      <w:lang w:eastAsia="ru-RU"/>
    </w:rPr>
  </w:style>
  <w:style w:type="character" w:customStyle="1" w:styleId="30">
    <w:name w:val="Заголовок 3 Знак"/>
    <w:basedOn w:val="a0"/>
    <w:link w:val="3"/>
    <w:uiPriority w:val="9"/>
    <w:rsid w:val="004725C9"/>
    <w:rPr>
      <w:rFonts w:ascii="Times New Roman" w:eastAsia="Times New Roman" w:hAnsi="Times New Roman" w:cs="Times New Roman"/>
      <w:b/>
      <w:bCs/>
      <w:sz w:val="27"/>
      <w:szCs w:val="27"/>
      <w:lang w:eastAsia="ru-RU"/>
    </w:rPr>
  </w:style>
  <w:style w:type="paragraph" w:styleId="ad">
    <w:name w:val="Normal (Web)"/>
    <w:basedOn w:val="a"/>
    <w:uiPriority w:val="99"/>
    <w:semiHidden/>
    <w:unhideWhenUsed/>
    <w:rsid w:val="004725C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70147">
      <w:bodyDiv w:val="1"/>
      <w:marLeft w:val="0"/>
      <w:marRight w:val="0"/>
      <w:marTop w:val="0"/>
      <w:marBottom w:val="0"/>
      <w:divBdr>
        <w:top w:val="none" w:sz="0" w:space="0" w:color="auto"/>
        <w:left w:val="none" w:sz="0" w:space="0" w:color="auto"/>
        <w:bottom w:val="none" w:sz="0" w:space="0" w:color="auto"/>
        <w:right w:val="none" w:sz="0" w:space="0" w:color="auto"/>
      </w:divBdr>
    </w:div>
    <w:div w:id="310521334">
      <w:bodyDiv w:val="1"/>
      <w:marLeft w:val="0"/>
      <w:marRight w:val="0"/>
      <w:marTop w:val="0"/>
      <w:marBottom w:val="0"/>
      <w:divBdr>
        <w:top w:val="none" w:sz="0" w:space="0" w:color="auto"/>
        <w:left w:val="none" w:sz="0" w:space="0" w:color="auto"/>
        <w:bottom w:val="none" w:sz="0" w:space="0" w:color="auto"/>
        <w:right w:val="none" w:sz="0" w:space="0" w:color="auto"/>
      </w:divBdr>
    </w:div>
    <w:div w:id="1219198295">
      <w:bodyDiv w:val="1"/>
      <w:marLeft w:val="0"/>
      <w:marRight w:val="0"/>
      <w:marTop w:val="0"/>
      <w:marBottom w:val="0"/>
      <w:divBdr>
        <w:top w:val="none" w:sz="0" w:space="0" w:color="auto"/>
        <w:left w:val="none" w:sz="0" w:space="0" w:color="auto"/>
        <w:bottom w:val="none" w:sz="0" w:space="0" w:color="auto"/>
        <w:right w:val="none" w:sz="0" w:space="0" w:color="auto"/>
      </w:divBdr>
    </w:div>
    <w:div w:id="19645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726C5-B106-43C9-9AC9-66432725C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789</Words>
  <Characters>4499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Кожагулова Алия Мырзабековна</dc:creator>
  <cp:keywords/>
  <dc:description/>
  <cp:lastModifiedBy>1</cp:lastModifiedBy>
  <cp:revision>22</cp:revision>
  <cp:lastPrinted>2022-02-11T07:28:00Z</cp:lastPrinted>
  <dcterms:created xsi:type="dcterms:W3CDTF">2023-06-29T04:18:00Z</dcterms:created>
  <dcterms:modified xsi:type="dcterms:W3CDTF">2024-02-06T05:21:00Z</dcterms:modified>
</cp:coreProperties>
</file>